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DF6B4B" w:rsidRDefault="00352884" w:rsidP="00352884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7AB67311" w14:textId="77777777" w:rsidR="00DF6B4B" w:rsidRPr="00DF6B4B" w:rsidRDefault="00352884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DF6B4B">
        <w:rPr>
          <w:rFonts w:ascii="Times New Roman" w:hAnsi="Times New Roman" w:cs="Times New Roman"/>
          <w:b/>
          <w:sz w:val="20"/>
          <w:szCs w:val="20"/>
        </w:rPr>
        <w:t>Обґрунтування</w:t>
      </w:r>
      <w:proofErr w:type="spellEnd"/>
      <w:r w:rsidRPr="00DF6B4B">
        <w:rPr>
          <w:rFonts w:ascii="Times New Roman" w:hAnsi="Times New Roman" w:cs="Times New Roman"/>
          <w:b/>
          <w:sz w:val="20"/>
          <w:szCs w:val="20"/>
        </w:rPr>
        <w:t xml:space="preserve"> технічних та якісних характеристик предмета закупівлі, </w:t>
      </w:r>
    </w:p>
    <w:p w14:paraId="488F0A09" w14:textId="7E4D68B2" w:rsidR="00352884" w:rsidRPr="00DF6B4B" w:rsidRDefault="00352884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розміру бюджетного призначення та очікуваної вартості предмета закупівлі</w:t>
      </w:r>
    </w:p>
    <w:p w14:paraId="3280C66C" w14:textId="77777777" w:rsidR="00915EC1" w:rsidRPr="00DF6B4B" w:rsidRDefault="00915EC1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8D5DD67" w14:textId="24EA892A" w:rsidR="00915EC1" w:rsidRPr="00860174" w:rsidRDefault="00860174" w:rsidP="006B452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60174">
        <w:rPr>
          <w:rFonts w:ascii="Times New Roman" w:hAnsi="Times New Roman" w:cs="Times New Roman"/>
          <w:b/>
          <w:sz w:val="20"/>
          <w:szCs w:val="20"/>
          <w:lang w:val="uk-UA"/>
        </w:rPr>
        <w:t>Електронний вимірювач температури та вологості повітря типу «ВТВП» (у складі: Контролера ВТВП-1 ЄАВЕ 411728.001; Контролера ВТВП-1 ЄАВЕ 411728.002; Блоку сполучення ВТВП-П ЄАВЕ 467762.001; Датчиків температури грунту ДПСА для оголеної ділянки; Датчиків температури і вологості повітря ВТВП-ДТВ) або «еквівалент»</w:t>
      </w:r>
    </w:p>
    <w:p w14:paraId="0EFCACD5" w14:textId="14F8B5A8" w:rsidR="00DF6B4B" w:rsidRPr="00DF6B4B" w:rsidRDefault="00860174" w:rsidP="006B452F">
      <w:pPr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860174">
        <w:rPr>
          <w:rFonts w:ascii="Times New Roman" w:hAnsi="Times New Roman" w:cs="Times New Roman"/>
          <w:b/>
          <w:sz w:val="20"/>
          <w:szCs w:val="20"/>
        </w:rPr>
        <w:t>ДК 021:2015: 38930000-3 — Пристрої для вимірювання вологості та вологи</w:t>
      </w:r>
    </w:p>
    <w:p w14:paraId="6F9BAA3B" w14:textId="77777777" w:rsidR="00352884" w:rsidRPr="00DF6B4B" w:rsidRDefault="00352884" w:rsidP="00416454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sz w:val="20"/>
          <w:szCs w:val="20"/>
          <w:lang w:val="uk-UA"/>
        </w:rPr>
        <w:t>На виконання Постанови Кабінету Міністрів України «Про ефективне використання державних коштів» від 11.10.2016р. №7</w:t>
      </w:r>
      <w:r w:rsidR="00416454" w:rsidRPr="00DF6B4B">
        <w:rPr>
          <w:rFonts w:ascii="Times New Roman" w:hAnsi="Times New Roman" w:cs="Times New Roman"/>
          <w:sz w:val="20"/>
          <w:szCs w:val="20"/>
          <w:lang w:val="uk-UA"/>
        </w:rPr>
        <w:t>10 (зі змінами), в частині п. 4</w:t>
      </w:r>
      <w:r w:rsidR="00416454" w:rsidRPr="00DF6B4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</w:p>
    <w:p w14:paraId="41DE9644" w14:textId="57C8235D" w:rsidR="00352884" w:rsidRPr="00DF6B4B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F6B4B">
        <w:rPr>
          <w:rFonts w:ascii="Times New Roman" w:hAnsi="Times New Roman" w:cs="Times New Roman"/>
          <w:sz w:val="20"/>
          <w:szCs w:val="20"/>
        </w:rPr>
        <w:tab/>
        <w:t>Кіровоградський обласний центр з гідрометеорології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sz w:val="20"/>
          <w:szCs w:val="20"/>
        </w:rPr>
        <w:t>з метою прозорого, ефективного та раціонального використання коштів обґрунтовує технічні та якісні характеристики предмета закупівлі, розмір бюджетного призначення та очікувану вартість предмета закупівлі і оприлюднює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веб-сайті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 згідно Закону України «Про публічні закупівлі» від 25.12.2015р. №</w:t>
      </w:r>
      <w:r w:rsidR="007577EF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sz w:val="20"/>
          <w:szCs w:val="20"/>
        </w:rPr>
        <w:t>922-VIII (зі змінами внесеними згідно з Законами)</w:t>
      </w:r>
    </w:p>
    <w:p w14:paraId="133779DC" w14:textId="77777777" w:rsidR="00352884" w:rsidRPr="00DF6B4B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1. Замовник</w:t>
      </w: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F6B4B">
        <w:rPr>
          <w:rFonts w:ascii="Times New Roman" w:hAnsi="Times New Roman" w:cs="Times New Roman"/>
          <w:sz w:val="20"/>
          <w:szCs w:val="20"/>
        </w:rPr>
        <w:t>Кіровоградський обласний центр з гідрометеорології</w:t>
      </w:r>
    </w:p>
    <w:p w14:paraId="524AA784" w14:textId="77777777" w:rsidR="00352884" w:rsidRPr="00DF6B4B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2. Ідентифікаційний код в Єдиному державному реєстрі юридичних осіб, фізичних осіб - підприємців та громадських формувань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416454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05381188</w:t>
      </w:r>
    </w:p>
    <w:p w14:paraId="24779489" w14:textId="77777777" w:rsidR="000F2F47" w:rsidRPr="00DF6B4B" w:rsidRDefault="00416454" w:rsidP="007E7DE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3. Предмет закупівлі</w:t>
      </w:r>
      <w:r w:rsidR="000F2F47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та кількість</w:t>
      </w: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</w:p>
    <w:p w14:paraId="3F78CD02" w14:textId="4ADBA126" w:rsidR="00860174" w:rsidRDefault="00F1515D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860174" w:rsidRPr="00860174">
        <w:rPr>
          <w:rFonts w:ascii="Times New Roman" w:hAnsi="Times New Roman" w:cs="Times New Roman"/>
          <w:sz w:val="20"/>
          <w:szCs w:val="20"/>
          <w:lang w:val="uk-UA"/>
        </w:rPr>
        <w:t>Електронний вимірювач температури та вологості повітря типу «ВТВП» (у складі: Контролера ВТВП-1 ЄАВЕ 411728.001; Контролера ВТВП-1 ЄАВЕ 411728.002; Блоку сполучення ВТВП-П ЄАВЕ 467762.001; Датчиків температури грунту ДПСА для оголеної ділянки; Датчиків температури і вологості повітря ВТВП-ДТВ) або «еквівалент»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 </w:t>
      </w:r>
      <w:r w:rsidRPr="00F1515D">
        <w:rPr>
          <w:rFonts w:ascii="Times New Roman" w:hAnsi="Times New Roman" w:cs="Times New Roman"/>
          <w:b/>
          <w:bCs/>
          <w:sz w:val="20"/>
          <w:szCs w:val="20"/>
          <w:lang w:val="uk-UA"/>
        </w:rPr>
        <w:t>у кількості – 2 (два) комплекта.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21131693" w14:textId="13026703" w:rsidR="00416454" w:rsidRPr="00860174" w:rsidRDefault="00352884" w:rsidP="00352884">
      <w:pPr>
        <w:rPr>
          <w:rFonts w:ascii="Times New Roman" w:hAnsi="Times New Roman" w:cs="Times New Roman"/>
          <w:sz w:val="20"/>
          <w:szCs w:val="20"/>
          <w:lang/>
        </w:rPr>
      </w:pPr>
      <w:r w:rsidRPr="00860174">
        <w:rPr>
          <w:rFonts w:ascii="Times New Roman" w:hAnsi="Times New Roman" w:cs="Times New Roman"/>
          <w:b/>
          <w:sz w:val="20"/>
          <w:szCs w:val="20"/>
          <w:lang w:val="uk-UA"/>
        </w:rPr>
        <w:t xml:space="preserve">4. </w:t>
      </w:r>
      <w:r w:rsidRPr="00DF6B4B">
        <w:rPr>
          <w:rFonts w:ascii="Times New Roman" w:hAnsi="Times New Roman" w:cs="Times New Roman"/>
          <w:b/>
          <w:sz w:val="20"/>
          <w:szCs w:val="20"/>
        </w:rPr>
        <w:t>Предмет</w:t>
      </w:r>
      <w:r w:rsidR="00416454" w:rsidRPr="00DF6B4B">
        <w:rPr>
          <w:rFonts w:ascii="Times New Roman" w:hAnsi="Times New Roman" w:cs="Times New Roman"/>
          <w:b/>
          <w:sz w:val="20"/>
          <w:szCs w:val="20"/>
        </w:rPr>
        <w:t xml:space="preserve"> закупівлі за кодом ДК 021:2015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CD1DDA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0174" w:rsidRPr="00860174">
        <w:rPr>
          <w:rFonts w:ascii="Times New Roman" w:hAnsi="Times New Roman" w:cs="Times New Roman"/>
          <w:sz w:val="20"/>
          <w:szCs w:val="20"/>
          <w:lang w:val="uk-UA"/>
        </w:rPr>
        <w:t>38930000</w:t>
      </w:r>
      <w:r w:rsidR="00B0272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860174" w:rsidRPr="00860174">
        <w:rPr>
          <w:rFonts w:ascii="Times New Roman" w:hAnsi="Times New Roman" w:cs="Times New Roman"/>
          <w:sz w:val="20"/>
          <w:szCs w:val="20"/>
          <w:lang w:val="uk-UA"/>
        </w:rPr>
        <w:t>3 — Пристрої для вимірювання вологості та вологи</w:t>
      </w:r>
    </w:p>
    <w:p w14:paraId="459E48D2" w14:textId="6F5DDEB7" w:rsidR="000F2F47" w:rsidRPr="00DF6B4B" w:rsidRDefault="000F2F47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5. Процедура закупівлі: 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Відкриті торги </w:t>
      </w:r>
      <w:r w:rsidR="0086017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>з особливостями</w:t>
      </w:r>
      <w:r w:rsidR="0086017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AC6DBF8" w14:textId="75FCDB25" w:rsidR="000F2F47" w:rsidRPr="00DF6B4B" w:rsidRDefault="000F2F47" w:rsidP="0035288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6. Номер закупівлі: </w:t>
      </w:r>
      <w:hyperlink r:id="rId4" w:history="1">
        <w:r w:rsidR="00860174" w:rsidRPr="00AA149B">
          <w:rPr>
            <w:rStyle w:val="a4"/>
            <w:rFonts w:ascii="Times New Roman" w:hAnsi="Times New Roman" w:cs="Times New Roman"/>
            <w:sz w:val="20"/>
            <w:szCs w:val="20"/>
          </w:rPr>
          <w:t>UA-2024-08-19-007943-a</w:t>
        </w:r>
      </w:hyperlink>
    </w:p>
    <w:p w14:paraId="7455D0DA" w14:textId="7780C41E" w:rsidR="00352884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 w:rsidR="00352884" w:rsidRPr="00DF6B4B">
        <w:rPr>
          <w:rFonts w:ascii="Times New Roman" w:hAnsi="Times New Roman" w:cs="Times New Roman"/>
          <w:b/>
          <w:sz w:val="20"/>
          <w:szCs w:val="20"/>
        </w:rPr>
        <w:t>. Обґрунтування технічних та якісних х</w:t>
      </w:r>
      <w:r w:rsidR="00416454" w:rsidRPr="00DF6B4B">
        <w:rPr>
          <w:rFonts w:ascii="Times New Roman" w:hAnsi="Times New Roman" w:cs="Times New Roman"/>
          <w:b/>
          <w:sz w:val="20"/>
          <w:szCs w:val="20"/>
        </w:rPr>
        <w:t>арактеристик предмета закупівлі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BD85296" w14:textId="30D6021C" w:rsidR="00DB2F13" w:rsidRPr="00DB2F13" w:rsidRDefault="00DB2F13" w:rsidP="00DB2F13">
      <w:pPr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    </w:t>
      </w:r>
      <w:r w:rsidRPr="00DB2F13">
        <w:rPr>
          <w:rFonts w:ascii="Times New Roman" w:hAnsi="Times New Roman" w:cs="Times New Roman"/>
          <w:bCs/>
          <w:sz w:val="20"/>
          <w:szCs w:val="20"/>
          <w:lang w:val="uk-UA"/>
        </w:rPr>
        <w:t>Електронний Вимірювач температури та вологості повітря з комплектом датчиків призначений для вимірювання температури повітря, вологості повітря та температури грунту на метеостанціях. Вимірювач виконаний у вигляді двох блоків – вимірювального і блоку сполучення. Блок вимірювальний виконує функції перетворення в цифрову форму сигналів від датчиків температури і відносної вологості, оброблення результатів вимірювань і передачу даних через канал зв’язку в комп’ютер. Блок побудований на двох мікроконтролерах, один виконує функції вимірювання величини електричного опору датчиків температури, а інший обслуговує цифровий датчик вологості, здійснює оброблення результатів вимірювань температури і вологості та передає результати вимірювань в комп’ютер по двопровідному  інтерфейсу Мікроконтролери пов’язані один з одним через послідовний інтерфейс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</w:p>
    <w:tbl>
      <w:tblPr>
        <w:tblW w:w="9497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3685"/>
      </w:tblGrid>
      <w:tr w:rsidR="00DB2F13" w:rsidRPr="00DB2F13" w14:paraId="65FA4194" w14:textId="77777777" w:rsidTr="00DB2F13">
        <w:trPr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A0ED43D" w14:textId="6ED3868F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5F0E24F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  <w:t>Діапазон вимірювання температури поверхні ґрунту та температури ґрунту на різних глибинах (13каналів) від мінус 40 до плюс 85 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526A260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  <w:t xml:space="preserve"> (13 каналів) </w:t>
            </w:r>
          </w:p>
          <w:p w14:paraId="4059BFD5" w14:textId="1E3A01A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  <w:t>від мінус 40 до плюс 85 °С</w:t>
            </w:r>
          </w:p>
        </w:tc>
      </w:tr>
      <w:tr w:rsidR="00DB2F13" w:rsidRPr="00DB2F13" w14:paraId="0B8B0B3E" w14:textId="77777777" w:rsidTr="00DB2F13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CB2B8E9" w14:textId="601D876E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F6C9CEE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  <w:t xml:space="preserve">Межі абсолютної похибки вимірювання температури ґрунту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4CD51F2" w14:textId="09CB0D25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</w:pPr>
            <w:r w:rsidRPr="00DB2F13"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  <w:t>не більше *0,2 °С</w:t>
            </w:r>
          </w:p>
        </w:tc>
      </w:tr>
      <w:tr w:rsidR="00DB2F13" w:rsidRPr="00DB2F13" w14:paraId="6C8B2813" w14:textId="77777777" w:rsidTr="00DB2F13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03B0025" w14:textId="4D0C017B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281753E" w14:textId="394F0A4B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Діапазон вимірювання відносної вологості повітря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E81551E" w14:textId="1E284425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від 5 до 100%</w:t>
            </w:r>
          </w:p>
        </w:tc>
      </w:tr>
      <w:tr w:rsidR="00DB2F13" w:rsidRPr="00DB2F13" w14:paraId="292E7A3E" w14:textId="77777777" w:rsidTr="00DB2F13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18D43BC" w14:textId="189AAE33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36C4D41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Межі абсолютної похибки відносної вологості повітря, що допускається,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CDC74CE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не більше:</w:t>
            </w:r>
          </w:p>
          <w:p w14:paraId="7079D388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2 %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noBreakHyphen/>
              <w:t xml:space="preserve">в діапазоні від 5 до 90 % при температурі повітря (20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5)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0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С.</w:t>
            </w:r>
          </w:p>
          <w:p w14:paraId="0CB4FA4D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4 %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noBreakHyphen/>
              <w:t xml:space="preserve">в діапазоні від 90 до 100 % при температурі повітря (20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5)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0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</w:p>
        </w:tc>
      </w:tr>
      <w:tr w:rsidR="00DB2F13" w:rsidRPr="00DB2F13" w14:paraId="60155B39" w14:textId="77777777" w:rsidTr="00DB2F13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7146FEA" w14:textId="4C5B2EAE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6166A94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Діапазон вимірювання температури повітря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51041FA" w14:textId="69B97594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від мінус 40 до плюс 50 °С</w:t>
            </w:r>
          </w:p>
        </w:tc>
      </w:tr>
      <w:tr w:rsidR="00DB2F13" w:rsidRPr="00DB2F13" w14:paraId="3295462E" w14:textId="77777777" w:rsidTr="00DB2F13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E5979EB" w14:textId="58F34412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9A6E88A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Межі абсолютної похибки вимірювання температури повітря, що допускається,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333CA80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не більше:</w:t>
            </w:r>
          </w:p>
          <w:p w14:paraId="04EC7E93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0,1°С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noBreakHyphen/>
              <w:t xml:space="preserve">у діапазоні від мінус 20 </w:t>
            </w:r>
          </w:p>
          <w:p w14:paraId="7FC07A5B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до плюс 50 ºС;</w:t>
            </w:r>
          </w:p>
          <w:p w14:paraId="1622F4AA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B1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0,2 °С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noBreakHyphen/>
              <w:t xml:space="preserve"> у діапазоні від мінус 40 </w:t>
            </w:r>
          </w:p>
          <w:p w14:paraId="5610DE1F" w14:textId="0AE08FCD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до мінус 20 °С</w:t>
            </w:r>
          </w:p>
        </w:tc>
      </w:tr>
      <w:tr w:rsidR="00DB2F13" w:rsidRPr="00DB2F13" w14:paraId="22E1D8C2" w14:textId="77777777" w:rsidTr="00DB2F13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3B214A6" w14:textId="7C2D7953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1CEF827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Вимірювач ВТВП забезпечує передачу даних по лінії зв'язку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39551AC" w14:textId="6D20ACF5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типу «кручена пара» довжиною до 1000 м на швидкості 9600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zh-CN"/>
              </w:rPr>
              <w:t>bps</w:t>
            </w:r>
          </w:p>
        </w:tc>
      </w:tr>
      <w:tr w:rsidR="00DB2F13" w:rsidRPr="00DB2F13" w14:paraId="69063108" w14:textId="77777777" w:rsidTr="00DB2F13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D455D0C" w14:textId="450326BD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90F75A4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Живлення вимірювача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120FE13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- від мережі постійного струму напругою 12±3V.</w:t>
            </w:r>
          </w:p>
        </w:tc>
      </w:tr>
      <w:tr w:rsidR="00DB2F13" w:rsidRPr="00DB2F13" w14:paraId="1B82EE1D" w14:textId="77777777" w:rsidTr="00DB2F13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D93F612" w14:textId="04CF0388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053D52D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Споживана вимірювачем потужність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B25E182" w14:textId="7777777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не більше - 2 V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sym w:font="Symbol" w:char="F0D7"/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А.</w:t>
            </w:r>
          </w:p>
        </w:tc>
      </w:tr>
      <w:tr w:rsidR="00DB2F13" w:rsidRPr="00DB2F13" w14:paraId="5C99FAA5" w14:textId="77777777" w:rsidTr="00DB2F13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8F59978" w14:textId="45B44914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10D3648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Тип п інтерфейсу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2E85003" w14:textId="7777777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RS 485</w:t>
            </w:r>
          </w:p>
        </w:tc>
      </w:tr>
      <w:tr w:rsidR="00DB2F13" w:rsidRPr="00DB2F13" w14:paraId="6130DF39" w14:textId="77777777" w:rsidTr="00DB2F13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A316A81" w14:textId="16B17584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4CF932D" w14:textId="77777777" w:rsidR="00DB2F13" w:rsidRPr="00DB2F13" w:rsidRDefault="00DB2F13" w:rsidP="00DB2F13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Час виходу на режим вимірювача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A4E2E04" w14:textId="7777777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не більше 2 хв.</w:t>
            </w:r>
          </w:p>
        </w:tc>
      </w:tr>
      <w:tr w:rsidR="00DB2F13" w:rsidRPr="00DB2F13" w14:paraId="2C66A43F" w14:textId="77777777" w:rsidTr="00DB2F13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AF08645" w14:textId="6A1B0006" w:rsidR="00DB2F13" w:rsidRPr="00DB2F13" w:rsidRDefault="00DB2F13" w:rsidP="00F1515D">
            <w:pPr>
              <w:suppressAutoHyphens/>
              <w:spacing w:beforeAutospacing="1" w:afterAutospacing="1" w:line="240" w:lineRule="auto"/>
              <w:ind w:left="-9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85BC281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Ступінь захисту контролерів </w:t>
            </w:r>
          </w:p>
          <w:p w14:paraId="2341CCF8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D5B1948" w14:textId="2F2101B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IP65 ДСТУ EN 60529:2018</w:t>
            </w:r>
          </w:p>
        </w:tc>
      </w:tr>
      <w:tr w:rsidR="00DB2F13" w:rsidRPr="00DB2F13" w14:paraId="6630D13C" w14:textId="77777777" w:rsidTr="00DB2F13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9057F08" w14:textId="3BE121E6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2E713A7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Контролер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CF4EFD8" w14:textId="2276F46B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ВТВП-1 ЄАВЕ 411728.001</w:t>
            </w:r>
          </w:p>
          <w:p w14:paraId="7BA1FD5E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-1 (один) шт.</w:t>
            </w:r>
          </w:p>
        </w:tc>
      </w:tr>
      <w:tr w:rsidR="00DB2F13" w:rsidRPr="00DB2F13" w14:paraId="4A880931" w14:textId="77777777" w:rsidTr="00DB2F13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9D7E66D" w14:textId="56532E51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AAFD88F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Контролер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ED0961A" w14:textId="63F9625B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ВТВП-1 ЄАВЕ 411728.002</w:t>
            </w:r>
          </w:p>
          <w:p w14:paraId="331B4215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-1 (один) шт.</w:t>
            </w:r>
          </w:p>
        </w:tc>
      </w:tr>
      <w:tr w:rsidR="00DB2F13" w:rsidRPr="00DB2F13" w14:paraId="0DEB21A4" w14:textId="77777777" w:rsidTr="00DB2F13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FD58300" w14:textId="2A239335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D0F8DEA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 xml:space="preserve">Блоку сполучення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3645E43" w14:textId="083F82E2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ВТВП-П ЄАВЕ 467762.001</w:t>
            </w:r>
          </w:p>
          <w:p w14:paraId="0C80F68D" w14:textId="77777777" w:rsidR="00DB2F13" w:rsidRPr="00DB2F13" w:rsidRDefault="00DB2F13" w:rsidP="00DB2F13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 xml:space="preserve">           -</w:t>
            </w: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eastAsia="zh-CN"/>
              </w:rPr>
              <w:t xml:space="preserve">1 </w:t>
            </w: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 xml:space="preserve">(один) </w:t>
            </w: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eastAsia="zh-CN"/>
              </w:rPr>
              <w:t>шт.</w:t>
            </w:r>
          </w:p>
        </w:tc>
      </w:tr>
      <w:tr w:rsidR="00DB2F13" w:rsidRPr="00DB2F13" w14:paraId="04B25895" w14:textId="77777777" w:rsidTr="00DB2F13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0764961" w14:textId="09560C86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4E9B594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Датчик температури ґрунту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75BBE45" w14:textId="2C31ADB4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ДПСА для оголеної ділянки</w:t>
            </w:r>
          </w:p>
          <w:p w14:paraId="559F3B53" w14:textId="7777777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6 (шість) 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шт.</w:t>
            </w:r>
          </w:p>
        </w:tc>
      </w:tr>
      <w:tr w:rsidR="00DB2F13" w:rsidRPr="00DB2F13" w14:paraId="7B160401" w14:textId="77777777" w:rsidTr="00DB2F13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8FD0A18" w14:textId="7D9D87D3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E791CE0" w14:textId="77777777" w:rsidR="00DB2F13" w:rsidRPr="00DB2F13" w:rsidRDefault="00DB2F13" w:rsidP="00DB2F1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Cs/>
                <w:color w:val="000000"/>
                <w:sz w:val="18"/>
                <w:szCs w:val="18"/>
                <w:lang w:val="uk-UA" w:eastAsia="zh-CN"/>
              </w:rPr>
              <w:t>Датчик температури і вологості повітря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94C2E04" w14:textId="2E8EB684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  <w:lang w:val="uk-UA" w:eastAsia="zh-CN"/>
              </w:rPr>
            </w:pPr>
            <w:r w:rsidRPr="00DB2F13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  <w:lang w:val="uk-UA" w:eastAsia="zh-CN"/>
              </w:rPr>
              <w:t>ВТВП-ДТВ</w:t>
            </w:r>
          </w:p>
          <w:p w14:paraId="6A8E20E6" w14:textId="77777777" w:rsidR="00DB2F13" w:rsidRPr="00DB2F13" w:rsidRDefault="00DB2F13" w:rsidP="00DB2F13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- 2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 w:eastAsia="zh-CN"/>
              </w:rPr>
              <w:t>два</w:t>
            </w:r>
            <w:r w:rsidRPr="00DB2F1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zh-CN"/>
              </w:rPr>
              <w:t>) шт.</w:t>
            </w:r>
          </w:p>
        </w:tc>
      </w:tr>
      <w:tr w:rsidR="00DB2F13" w:rsidRPr="00DB2F13" w14:paraId="5F5C910D" w14:textId="77777777" w:rsidTr="00DB2F13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887FDEA" w14:textId="1CA9CDF6" w:rsidR="00DB2F13" w:rsidRPr="00DB2F13" w:rsidRDefault="00DB2F13" w:rsidP="00F1515D">
            <w:pPr>
              <w:suppressAutoHyphens/>
              <w:spacing w:beforeAutospacing="1" w:afterAutospacing="1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  <w:r w:rsidRPr="00DB2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424EF45" w14:textId="77777777" w:rsidR="00DB2F13" w:rsidRPr="00DB2F13" w:rsidRDefault="00DB2F13" w:rsidP="00DB2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B2F1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Повна гарантія на обладнання (обладнання та приналежності до нього)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7FC0E2C" w14:textId="77777777" w:rsidR="00DB2F13" w:rsidRPr="00DB2F13" w:rsidRDefault="00DB2F13" w:rsidP="00DB2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F1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не менше 12 (Дванадцяти) календарних місяців починаючи з дати передачі Товару Покупцю</w:t>
            </w:r>
          </w:p>
        </w:tc>
      </w:tr>
    </w:tbl>
    <w:p w14:paraId="1615414B" w14:textId="77777777" w:rsidR="007577EF" w:rsidRPr="00DB2F13" w:rsidRDefault="007577EF" w:rsidP="009B1F36">
      <w:pPr>
        <w:rPr>
          <w:rFonts w:ascii="Times New Roman" w:hAnsi="Times New Roman"/>
          <w:bCs/>
          <w:spacing w:val="-6"/>
          <w:sz w:val="20"/>
          <w:szCs w:val="20"/>
          <w:lang w:val="uk-UA" w:eastAsia="uk-UA"/>
        </w:rPr>
      </w:pPr>
    </w:p>
    <w:p w14:paraId="6091AFDA" w14:textId="2972C570" w:rsidR="00352884" w:rsidRPr="00DF6B4B" w:rsidRDefault="000F2F47" w:rsidP="009B1F3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="0076175E" w:rsidRPr="00DF6B4B">
        <w:rPr>
          <w:rFonts w:ascii="Times New Roman" w:hAnsi="Times New Roman" w:cs="Times New Roman"/>
          <w:b/>
          <w:sz w:val="20"/>
          <w:szCs w:val="20"/>
        </w:rPr>
        <w:t>. Обґрунтування розміру</w:t>
      </w:r>
      <w:r w:rsidR="0076175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b/>
          <w:sz w:val="20"/>
          <w:szCs w:val="20"/>
        </w:rPr>
        <w:t>бюджетног</w:t>
      </w:r>
      <w:r w:rsidR="000C50A2" w:rsidRPr="00DF6B4B">
        <w:rPr>
          <w:rFonts w:ascii="Times New Roman" w:hAnsi="Times New Roman" w:cs="Times New Roman"/>
          <w:b/>
          <w:sz w:val="20"/>
          <w:szCs w:val="20"/>
        </w:rPr>
        <w:t>о призначення предмета закупівл</w:t>
      </w:r>
      <w:r w:rsidR="00915EC1" w:rsidRPr="00DF6B4B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0C50A2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01422E6" w14:textId="2386784C" w:rsidR="007E7DE8" w:rsidRPr="00DF6B4B" w:rsidRDefault="00915EC1" w:rsidP="00352884">
      <w:pPr>
        <w:rPr>
          <w:rFonts w:ascii="Times New Roman" w:hAnsi="Times New Roman"/>
          <w:sz w:val="20"/>
          <w:szCs w:val="20"/>
          <w:lang w:val="uk-UA" w:eastAsia="ru-RU"/>
        </w:rPr>
      </w:pPr>
      <w:r w:rsidRPr="00DF6B4B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F1515D">
        <w:rPr>
          <w:rFonts w:ascii="Times New Roman" w:hAnsi="Times New Roman"/>
          <w:sz w:val="20"/>
          <w:szCs w:val="20"/>
          <w:lang w:val="uk-UA" w:eastAsia="ru-RU"/>
        </w:rPr>
        <w:t xml:space="preserve">    </w:t>
      </w:r>
      <w:r w:rsidR="007E7DE8" w:rsidRPr="00DF6B4B">
        <w:rPr>
          <w:rFonts w:ascii="Times New Roman" w:hAnsi="Times New Roman"/>
          <w:sz w:val="20"/>
          <w:szCs w:val="20"/>
          <w:lang w:val="uk-UA" w:eastAsia="ru-RU"/>
        </w:rPr>
        <w:t>Розмір бюджетного призначення визначено згідно КОШТОРИСУ на 202</w:t>
      </w:r>
      <w:r w:rsidR="009B1F36" w:rsidRPr="00DF6B4B">
        <w:rPr>
          <w:rFonts w:ascii="Times New Roman" w:hAnsi="Times New Roman"/>
          <w:sz w:val="20"/>
          <w:szCs w:val="20"/>
          <w:lang w:val="uk-UA" w:eastAsia="ru-RU"/>
        </w:rPr>
        <w:t>4</w:t>
      </w:r>
      <w:r w:rsidR="007E7DE8" w:rsidRPr="00DF6B4B">
        <w:rPr>
          <w:rFonts w:ascii="Times New Roman" w:hAnsi="Times New Roman"/>
          <w:sz w:val="20"/>
          <w:szCs w:val="20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 w:rsidRPr="00DF6B4B">
        <w:rPr>
          <w:rFonts w:ascii="Times New Roman" w:hAnsi="Times New Roman"/>
          <w:sz w:val="20"/>
          <w:szCs w:val="20"/>
          <w:lang w:val="uk-UA" w:eastAsia="ru-RU"/>
        </w:rPr>
        <w:t xml:space="preserve"> та з урахуванням потреб Замовника.</w:t>
      </w:r>
    </w:p>
    <w:p w14:paraId="2F8BB031" w14:textId="6A5BDD0B" w:rsidR="00352884" w:rsidRPr="00DF6B4B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. Обґрунтування очікуваної варто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сті предмета закупівлі </w:t>
      </w:r>
      <w:r w:rsidR="00F1515D">
        <w:rPr>
          <w:rFonts w:ascii="Times New Roman" w:hAnsi="Times New Roman" w:cs="Times New Roman"/>
          <w:b/>
          <w:sz w:val="20"/>
          <w:szCs w:val="20"/>
          <w:lang w:val="uk-UA"/>
        </w:rPr>
        <w:t>(218</w:t>
      </w:r>
      <w:r w:rsidR="00915EC1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000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грн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00 коп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1CF30B17" w14:textId="428F079C" w:rsidR="007E7DE8" w:rsidRPr="00DF6B4B" w:rsidRDefault="00F1515D" w:rsidP="008329AB">
      <w:pPr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</w:t>
      </w:r>
      <w:r w:rsidR="008329AB" w:rsidRPr="008329AB">
        <w:rPr>
          <w:rFonts w:ascii="Times New Roman" w:hAnsi="Times New Roman"/>
          <w:sz w:val="20"/>
          <w:szCs w:val="20"/>
          <w:lang w:val="uk-UA" w:eastAsia="ru-RU"/>
        </w:rPr>
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275, зокрема використовуючи метод порівняння ринкових цін на такі товари, доступні у відкритих джерелах інформації (прозоро, тощо) та запиту до виробника щодо актуальної вартості даного приладу на момент проведення закупівлі.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8329AB" w:rsidRPr="008329AB">
        <w:rPr>
          <w:rFonts w:ascii="Times New Roman" w:hAnsi="Times New Roman"/>
          <w:sz w:val="20"/>
          <w:szCs w:val="20"/>
          <w:lang w:val="uk-UA" w:eastAsia="ru-RU"/>
        </w:rPr>
        <w:t>Також враховані аналогічні закупівлі на даний прилад у 2024 році</w:t>
      </w:r>
      <w:r w:rsidR="009B1F36" w:rsidRPr="00DF6B4B">
        <w:rPr>
          <w:rFonts w:ascii="Times New Roman" w:hAnsi="Times New Roman"/>
          <w:sz w:val="20"/>
          <w:szCs w:val="20"/>
          <w:lang w:val="uk-UA" w:eastAsia="ru-RU"/>
        </w:rPr>
        <w:t xml:space="preserve">. </w:t>
      </w:r>
    </w:p>
    <w:p w14:paraId="32FD292E" w14:textId="77777777" w:rsidR="00915EC1" w:rsidRPr="00DF6B4B" w:rsidRDefault="00915EC1" w:rsidP="00352884">
      <w:pPr>
        <w:rPr>
          <w:rFonts w:ascii="Times New Roman" w:hAnsi="Times New Roman"/>
          <w:sz w:val="20"/>
          <w:szCs w:val="20"/>
          <w:lang w:val="uk-UA" w:eastAsia="ru-RU"/>
        </w:rPr>
      </w:pPr>
    </w:p>
    <w:p w14:paraId="3521898D" w14:textId="77777777" w:rsidR="00915EC1" w:rsidRPr="00DF6B4B" w:rsidRDefault="00915EC1" w:rsidP="00352884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2A6B6C5" w14:textId="77777777" w:rsidR="006E75F1" w:rsidRPr="00DF6B4B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Відповідальна особа </w:t>
      </w:r>
      <w:r w:rsidR="009D14F3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="00CD1DDA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Катерина ШЛАПАЧУК</w:t>
      </w:r>
    </w:p>
    <w:sectPr w:rsidR="006E75F1" w:rsidRPr="00DF6B4B" w:rsidSect="00CF63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E"/>
    <w:rsid w:val="000C50A2"/>
    <w:rsid w:val="000F2F47"/>
    <w:rsid w:val="00333A97"/>
    <w:rsid w:val="00352884"/>
    <w:rsid w:val="00416454"/>
    <w:rsid w:val="00455721"/>
    <w:rsid w:val="005E0F34"/>
    <w:rsid w:val="006B452F"/>
    <w:rsid w:val="006E75F1"/>
    <w:rsid w:val="007577EF"/>
    <w:rsid w:val="0076175E"/>
    <w:rsid w:val="007E7DE8"/>
    <w:rsid w:val="007F14D8"/>
    <w:rsid w:val="00823338"/>
    <w:rsid w:val="008329AB"/>
    <w:rsid w:val="00860174"/>
    <w:rsid w:val="008B099E"/>
    <w:rsid w:val="00915EC1"/>
    <w:rsid w:val="00984BDE"/>
    <w:rsid w:val="009B1F36"/>
    <w:rsid w:val="009D14F3"/>
    <w:rsid w:val="00AA149B"/>
    <w:rsid w:val="00AC4635"/>
    <w:rsid w:val="00AD541C"/>
    <w:rsid w:val="00B02721"/>
    <w:rsid w:val="00B1634F"/>
    <w:rsid w:val="00B80EDA"/>
    <w:rsid w:val="00C772D5"/>
    <w:rsid w:val="00CD1DDA"/>
    <w:rsid w:val="00CF6365"/>
    <w:rsid w:val="00DB2F13"/>
    <w:rsid w:val="00DD1CC0"/>
    <w:rsid w:val="00DF6B4B"/>
    <w:rsid w:val="00E519AD"/>
    <w:rsid w:val="00E81296"/>
    <w:rsid w:val="00F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149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9-0079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vdd</cp:lastModifiedBy>
  <cp:revision>3</cp:revision>
  <dcterms:created xsi:type="dcterms:W3CDTF">2024-08-20T07:54:00Z</dcterms:created>
  <dcterms:modified xsi:type="dcterms:W3CDTF">2024-08-20T07:55:00Z</dcterms:modified>
</cp:coreProperties>
</file>