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F0122" w14:textId="77777777" w:rsidR="00F2254E" w:rsidRPr="0075000E" w:rsidRDefault="00F2254E" w:rsidP="00F2254E">
      <w:pPr>
        <w:pStyle w:val="ad"/>
        <w:spacing w:before="120" w:after="120" w:line="276" w:lineRule="auto"/>
        <w:rPr>
          <w:color w:val="auto"/>
          <w:spacing w:val="0"/>
        </w:rPr>
      </w:pPr>
      <w:r w:rsidRPr="0075000E">
        <w:rPr>
          <w:noProof/>
          <w:sz w:val="4"/>
          <w:szCs w:val="4"/>
          <w:lang w:val="ru-RU" w:eastAsia="ru-RU" w:bidi="ar-SA"/>
        </w:rPr>
        <w:drawing>
          <wp:inline distT="0" distB="0" distL="0" distR="0" wp14:anchorId="217416AF" wp14:editId="7D970E56">
            <wp:extent cx="449580" cy="609600"/>
            <wp:effectExtent l="0" t="0" r="7620" b="0"/>
            <wp:docPr id="1389388854" name="Рисунок 1" descr="Изображение выглядит как текст, канделябр, символ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88854" name="Рисунок 1" descr="Изображение выглядит как текст, канделябр, символ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B65D3" w14:textId="77777777" w:rsidR="00F2254E" w:rsidRPr="0075000E" w:rsidRDefault="00F2254E" w:rsidP="00F2254E">
      <w:pPr>
        <w:pStyle w:val="ad"/>
        <w:spacing w:before="120" w:after="120" w:line="276" w:lineRule="auto"/>
        <w:rPr>
          <w:b/>
          <w:bCs/>
          <w:color w:val="auto"/>
          <w:spacing w:val="0"/>
        </w:rPr>
      </w:pPr>
      <w:r w:rsidRPr="0075000E">
        <w:rPr>
          <w:b/>
          <w:bCs/>
          <w:color w:val="auto"/>
          <w:spacing w:val="0"/>
        </w:rPr>
        <w:t>ДСНС України</w:t>
      </w:r>
    </w:p>
    <w:p w14:paraId="15CDF57E" w14:textId="77777777" w:rsidR="00F2254E" w:rsidRPr="0075000E" w:rsidRDefault="00F2254E" w:rsidP="00F2254E">
      <w:pPr>
        <w:pStyle w:val="ad"/>
        <w:spacing w:before="120" w:after="120" w:line="276" w:lineRule="auto"/>
        <w:rPr>
          <w:b/>
          <w:bCs/>
          <w:color w:val="auto"/>
          <w:spacing w:val="0"/>
        </w:rPr>
      </w:pPr>
      <w:r w:rsidRPr="0075000E">
        <w:rPr>
          <w:b/>
          <w:bCs/>
          <w:color w:val="auto"/>
          <w:spacing w:val="0"/>
        </w:rPr>
        <w:t>КІРОВОГРАДСЬКИЙ ОБЛАСНИЙ ЦЕНТР З ГІДРОМЕТЕОРОЛОГІЇ</w:t>
      </w:r>
    </w:p>
    <w:p w14:paraId="194FB233" w14:textId="77777777" w:rsidR="00F2254E" w:rsidRPr="00F2254E" w:rsidRDefault="00F2254E" w:rsidP="00F2254E">
      <w:pPr>
        <w:shd w:val="clear" w:color="auto" w:fill="FFFFFF"/>
        <w:jc w:val="center"/>
        <w:rPr>
          <w:b/>
          <w:bCs/>
          <w:sz w:val="24"/>
          <w:szCs w:val="24"/>
        </w:rPr>
      </w:pPr>
      <w:r w:rsidRPr="00F2254E">
        <w:rPr>
          <w:b/>
          <w:bCs/>
          <w:sz w:val="24"/>
          <w:szCs w:val="24"/>
        </w:rPr>
        <w:t>(Кіровоградський ЦГМ)</w:t>
      </w:r>
    </w:p>
    <w:p w14:paraId="271C2974" w14:textId="77777777" w:rsidR="00F2254E" w:rsidRDefault="00F2254E" w:rsidP="00F2254E">
      <w:pPr>
        <w:spacing w:line="259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78C33976" w14:textId="3A995344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9C38BC" w:rsidRDefault="009C5CEE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114DA880" w14:textId="77777777" w:rsidR="0006364A" w:rsidRDefault="0006364A" w:rsidP="001F3E3B">
            <w:pPr>
              <w:snapToGrid w:val="0"/>
              <w:ind w:left="-3" w:right="-93"/>
              <w:rPr>
                <w:sz w:val="26"/>
                <w:szCs w:val="26"/>
              </w:rPr>
            </w:pPr>
            <w:r w:rsidRPr="0006364A">
              <w:rPr>
                <w:spacing w:val="-1"/>
                <w:sz w:val="26"/>
                <w:szCs w:val="26"/>
              </w:rPr>
              <w:t>КІРОВОГРАДСЬКИЙ ОБЛАСНИЙ ЦЕНТР З ГІДРОМЕТЕОРОЛОГІЇ</w:t>
            </w:r>
            <w:r w:rsidR="004D3F1E" w:rsidRPr="004D3F1E">
              <w:rPr>
                <w:spacing w:val="-1"/>
                <w:sz w:val="26"/>
                <w:szCs w:val="26"/>
              </w:rPr>
              <w:t xml:space="preserve"> </w:t>
            </w:r>
            <w:r w:rsidRPr="0006364A">
              <w:rPr>
                <w:sz w:val="26"/>
                <w:szCs w:val="26"/>
              </w:rPr>
              <w:t xml:space="preserve">25022, Україна , Кіровоградська обл., м. Кропивницький, </w:t>
            </w:r>
          </w:p>
          <w:p w14:paraId="3F54F9BF" w14:textId="475B36AF" w:rsidR="004D3F1E" w:rsidRPr="004D3F1E" w:rsidRDefault="0006364A" w:rsidP="001F3E3B">
            <w:pPr>
              <w:snapToGrid w:val="0"/>
              <w:ind w:left="-3" w:right="-93"/>
              <w:rPr>
                <w:sz w:val="26"/>
                <w:szCs w:val="26"/>
              </w:rPr>
            </w:pPr>
            <w:r w:rsidRPr="0006364A">
              <w:rPr>
                <w:sz w:val="26"/>
                <w:szCs w:val="26"/>
              </w:rPr>
              <w:t xml:space="preserve">вул. </w:t>
            </w:r>
            <w:r w:rsidRPr="0006364A">
              <w:rPr>
                <w:sz w:val="26"/>
                <w:szCs w:val="26"/>
                <w:lang w:val="ru-RU"/>
              </w:rPr>
              <w:t>Віктора Чміленка, 84</w:t>
            </w:r>
          </w:p>
          <w:p w14:paraId="2211B54B" w14:textId="420775EE" w:rsidR="004D3F1E" w:rsidRPr="004D3F1E" w:rsidRDefault="004D3F1E" w:rsidP="001F3E3B">
            <w:pPr>
              <w:snapToGrid w:val="0"/>
              <w:ind w:left="-3" w:right="-93"/>
              <w:rPr>
                <w:spacing w:val="-1"/>
                <w:sz w:val="26"/>
                <w:szCs w:val="26"/>
              </w:rPr>
            </w:pPr>
            <w:r w:rsidRPr="004D3F1E">
              <w:rPr>
                <w:color w:val="000000"/>
                <w:sz w:val="26"/>
                <w:szCs w:val="26"/>
              </w:rPr>
              <w:t>Код ЄДРПОУ:</w:t>
            </w:r>
            <w:r w:rsidR="0006364A">
              <w:rPr>
                <w:color w:val="000000"/>
                <w:sz w:val="26"/>
                <w:szCs w:val="26"/>
              </w:rPr>
              <w:t xml:space="preserve"> 05381188</w:t>
            </w:r>
          </w:p>
          <w:p w14:paraId="5ADA5913" w14:textId="77777777" w:rsidR="004D3F1E" w:rsidRDefault="004D3F1E" w:rsidP="001F3E3B">
            <w:pPr>
              <w:snapToGrid w:val="0"/>
              <w:ind w:left="-3" w:right="-93"/>
              <w:rPr>
                <w:spacing w:val="-1"/>
                <w:sz w:val="24"/>
                <w:szCs w:val="24"/>
              </w:rPr>
            </w:pPr>
          </w:p>
          <w:p w14:paraId="642468B6" w14:textId="3EA04A83" w:rsidR="007571FE" w:rsidRPr="00D00D82" w:rsidRDefault="007571FE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044B34C0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543358CE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080" w:type="dxa"/>
          </w:tcPr>
          <w:p w14:paraId="6E91A9C6" w14:textId="77777777" w:rsidR="009C38BC" w:rsidRDefault="009C38BC" w:rsidP="0006364A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9C38BC">
              <w:rPr>
                <w:color w:val="000000"/>
                <w:sz w:val="26"/>
                <w:szCs w:val="26"/>
              </w:rPr>
              <w:t>Паливна деревина (І група)</w:t>
            </w:r>
          </w:p>
          <w:p w14:paraId="2097AB1A" w14:textId="27D341D7" w:rsidR="0006364A" w:rsidRPr="0006364A" w:rsidRDefault="0006364A" w:rsidP="0006364A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6364A">
              <w:rPr>
                <w:color w:val="000000" w:themeColor="text1"/>
                <w:sz w:val="28"/>
                <w:szCs w:val="28"/>
              </w:rPr>
              <w:t>ДК021-2015: 03410000-7 — Деревина</w:t>
            </w:r>
          </w:p>
          <w:p w14:paraId="240829DE" w14:textId="758BC99A" w:rsidR="0006364A" w:rsidRPr="007571FE" w:rsidRDefault="0006364A" w:rsidP="0006364A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6364A">
              <w:rPr>
                <w:color w:val="000000" w:themeColor="text1"/>
                <w:sz w:val="28"/>
                <w:szCs w:val="28"/>
              </w:rPr>
              <w:t>ДК021-2015: 03413000-8 — Паливна деревина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68FEB09F" w:rsidR="00E50122" w:rsidRPr="009C38BC" w:rsidRDefault="00B538E3" w:rsidP="00C23B9C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en-US"/>
              </w:rPr>
            </w:pPr>
            <w:r w:rsidRPr="00B538E3">
              <w:rPr>
                <w:sz w:val="26"/>
                <w:szCs w:val="26"/>
              </w:rPr>
              <w:t>UA-2024-06-26-000782-a</w:t>
            </w:r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095C6DA3" w14:textId="77777777" w:rsidR="00B538E3" w:rsidRDefault="00B538E3" w:rsidP="00B538E3">
            <w:pPr>
              <w:tabs>
                <w:tab w:val="left" w:pos="1080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 </w:t>
            </w:r>
            <w:r w:rsidRPr="00B538E3">
              <w:rPr>
                <w:bCs/>
                <w:sz w:val="26"/>
                <w:szCs w:val="26"/>
                <w:lang w:eastAsia="en-US"/>
              </w:rPr>
              <w:t xml:space="preserve">Якість деревини дров’яної непромислового використання повинна відповідати вимогам ТУУ-00994207-005:2018 «Деревина дров’яна. Класифікація, облік, технічні вимоги». </w:t>
            </w:r>
          </w:p>
          <w:p w14:paraId="01BECBEA" w14:textId="3D316FC3" w:rsidR="00B538E3" w:rsidRPr="00B538E3" w:rsidRDefault="00B538E3" w:rsidP="00B538E3">
            <w:pPr>
              <w:tabs>
                <w:tab w:val="left" w:pos="1080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  </w:t>
            </w:r>
            <w:r w:rsidRPr="00B538E3">
              <w:rPr>
                <w:bCs/>
                <w:sz w:val="26"/>
                <w:szCs w:val="26"/>
                <w:lang w:eastAsia="en-US"/>
              </w:rPr>
              <w:t>Постачальник має забезпечити поставку однорідної деревини дров’яної непромислового використання І групи (дуб, бук, ясень, граб, клен) у вигляді пиляних (не рубаних, не колотих), відрізків стовбурів та/або колод та/або полін довжиною 300-350 мм (+- 50 мм), діаметром (товщина) 150-300 мм (+- 30 мм).</w:t>
            </w:r>
          </w:p>
          <w:p w14:paraId="1E79ED63" w14:textId="0FA17301" w:rsidR="009C38BC" w:rsidRPr="009C38BC" w:rsidRDefault="00B538E3" w:rsidP="00B53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5"/>
              <w:jc w:val="both"/>
              <w:rPr>
                <w:sz w:val="26"/>
                <w:szCs w:val="26"/>
                <w:lang w:eastAsia="en-US"/>
              </w:rPr>
            </w:pPr>
            <w:r w:rsidRPr="00B538E3">
              <w:rPr>
                <w:bCs/>
                <w:sz w:val="26"/>
                <w:szCs w:val="26"/>
                <w:lang w:eastAsia="en-US"/>
              </w:rPr>
              <w:lastRenderedPageBreak/>
              <w:t>Деревина дров’яна непромислового використання повинна бути очищена від сучків, висота сучків, що залишаються, не повинні перевищувати 3,0 см, можуть бути як в корі, так і без кори, не допускається зовнішня трухлява гниль. У разі поставки товару нижчої якості, ніж вимагається стандартом, технічними умовами, Замовник має право відмовитися від прийняття і оплати товару.</w:t>
            </w: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6FF200F8" w:rsidR="00E50122" w:rsidRPr="00F64611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64611">
              <w:rPr>
                <w:color w:val="000000" w:themeColor="text1"/>
                <w:sz w:val="26"/>
                <w:szCs w:val="26"/>
              </w:rPr>
              <w:t>В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>ідповідно до розмір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у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бюджетного призначення, визначен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ого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відповідно до кошторисних призначень  на 202</w:t>
            </w:r>
            <w:r w:rsidRPr="00F64611">
              <w:rPr>
                <w:color w:val="000000" w:themeColor="text1"/>
                <w:sz w:val="26"/>
                <w:szCs w:val="26"/>
              </w:rPr>
              <w:t>4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рік</w:t>
            </w:r>
            <w:r w:rsidR="0006364A">
              <w:rPr>
                <w:color w:val="000000" w:themeColor="text1"/>
                <w:sz w:val="26"/>
                <w:szCs w:val="26"/>
              </w:rPr>
              <w:t xml:space="preserve"> та потреби Замовника. 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13911407" w:rsidR="00E50122" w:rsidRPr="00086A4D" w:rsidRDefault="00B538E3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50 000</w:t>
            </w:r>
            <w:r w:rsidR="0006364A">
              <w:rPr>
                <w:color w:val="000000"/>
                <w:sz w:val="26"/>
                <w:szCs w:val="26"/>
              </w:rPr>
              <w:t xml:space="preserve">,00 грн. </w:t>
            </w:r>
            <w:r w:rsidR="00E50122" w:rsidRPr="00086A4D">
              <w:rPr>
                <w:color w:val="000000"/>
                <w:sz w:val="26"/>
                <w:szCs w:val="26"/>
              </w:rPr>
              <w:t>з ПДВ.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6B994BBB" w14:textId="4F604D40" w:rsidR="00B538E3" w:rsidRPr="00B538E3" w:rsidRDefault="00B538E3" w:rsidP="00B538E3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B538E3">
              <w:rPr>
                <w:color w:val="000000" w:themeColor="text1"/>
                <w:sz w:val="26"/>
                <w:szCs w:val="26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 </w:t>
            </w:r>
          </w:p>
          <w:p w14:paraId="3105FB82" w14:textId="77777777" w:rsidR="00B538E3" w:rsidRDefault="00B538E3" w:rsidP="00B538E3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B538E3">
              <w:rPr>
                <w:color w:val="000000" w:themeColor="text1"/>
                <w:sz w:val="26"/>
                <w:szCs w:val="26"/>
              </w:rPr>
              <w:t xml:space="preserve">    При визначенні очікуваної вартості закупівлі враховувалась інформація про ціни товарів, що міститься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 в електронній системі закупівель "Prozorro" маркет. </w:t>
            </w:r>
          </w:p>
          <w:p w14:paraId="7E893963" w14:textId="6C86DA5D" w:rsidR="00E50122" w:rsidRPr="00086A4D" w:rsidRDefault="00B538E3" w:rsidP="00B538E3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B538E3">
              <w:rPr>
                <w:color w:val="000000" w:themeColor="text1"/>
                <w:sz w:val="26"/>
                <w:szCs w:val="26"/>
              </w:rPr>
              <w:t>При обчисленні очікуваної вартості предмета закупівлі також враховувались кількість товару та місце доставки.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68043219" w:rsidR="00E50122" w:rsidRPr="009C38BC" w:rsidRDefault="0006364A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56E5C08B" w:rsidR="00E50122" w:rsidRPr="00E50122" w:rsidRDefault="00B538E3" w:rsidP="00F64611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06364A">
              <w:rPr>
                <w:rFonts w:eastAsia="Calibri"/>
                <w:sz w:val="26"/>
                <w:szCs w:val="26"/>
                <w:lang w:eastAsia="en-US"/>
              </w:rPr>
              <w:t xml:space="preserve"> метрів кубічних 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DDC3146" w:rsidR="00E50122" w:rsidRPr="009C38BC" w:rsidRDefault="0006364A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13ABD89C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B538E3"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</w:t>
            </w:r>
          </w:p>
        </w:tc>
        <w:tc>
          <w:tcPr>
            <w:tcW w:w="8080" w:type="dxa"/>
          </w:tcPr>
          <w:p w14:paraId="209F5355" w14:textId="57670C0D" w:rsidR="00E50122" w:rsidRPr="00D00D82" w:rsidRDefault="0006364A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E50122" w:rsidRPr="00D00D82">
              <w:rPr>
                <w:color w:val="000000"/>
                <w:sz w:val="26"/>
                <w:szCs w:val="26"/>
              </w:rPr>
              <w:t>ормами чинного законодавства України, Закону України «Про публічні закупівлі»</w:t>
            </w:r>
            <w:r>
              <w:rPr>
                <w:color w:val="000000"/>
                <w:sz w:val="26"/>
                <w:szCs w:val="26"/>
              </w:rPr>
              <w:t xml:space="preserve"> (зі змінами) </w:t>
            </w:r>
            <w:r w:rsidR="00E50122" w:rsidRPr="00D00D82">
              <w:rPr>
                <w:color w:val="000000"/>
                <w:sz w:val="26"/>
                <w:szCs w:val="26"/>
              </w:rPr>
              <w:t>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66B2F492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7A5D6F5C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581165">
    <w:abstractNumId w:val="2"/>
  </w:num>
  <w:num w:numId="2" w16cid:durableId="92746941">
    <w:abstractNumId w:val="4"/>
  </w:num>
  <w:num w:numId="3" w16cid:durableId="1771854082">
    <w:abstractNumId w:val="3"/>
  </w:num>
  <w:num w:numId="4" w16cid:durableId="1144153791">
    <w:abstractNumId w:val="1"/>
  </w:num>
  <w:num w:numId="5" w16cid:durableId="20498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6364A"/>
    <w:rsid w:val="000762F0"/>
    <w:rsid w:val="00086A4D"/>
    <w:rsid w:val="000D58DF"/>
    <w:rsid w:val="001406DA"/>
    <w:rsid w:val="00151E6B"/>
    <w:rsid w:val="00186B52"/>
    <w:rsid w:val="001B53FC"/>
    <w:rsid w:val="001E67B5"/>
    <w:rsid w:val="001F3E3B"/>
    <w:rsid w:val="00262B69"/>
    <w:rsid w:val="002765E2"/>
    <w:rsid w:val="002A0788"/>
    <w:rsid w:val="002D07E1"/>
    <w:rsid w:val="002E710E"/>
    <w:rsid w:val="0031588C"/>
    <w:rsid w:val="00352847"/>
    <w:rsid w:val="00362587"/>
    <w:rsid w:val="003852C2"/>
    <w:rsid w:val="00385363"/>
    <w:rsid w:val="003914BF"/>
    <w:rsid w:val="003A0EC8"/>
    <w:rsid w:val="003B3A29"/>
    <w:rsid w:val="003C3422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D3F1E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786918"/>
    <w:rsid w:val="008033BA"/>
    <w:rsid w:val="008135E2"/>
    <w:rsid w:val="008342FB"/>
    <w:rsid w:val="008D3EE3"/>
    <w:rsid w:val="008E7C3C"/>
    <w:rsid w:val="008F1694"/>
    <w:rsid w:val="008F5E9C"/>
    <w:rsid w:val="00963185"/>
    <w:rsid w:val="00995F65"/>
    <w:rsid w:val="009B300E"/>
    <w:rsid w:val="009B54A1"/>
    <w:rsid w:val="009C38BC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B538E3"/>
    <w:rsid w:val="00B55FBB"/>
    <w:rsid w:val="00B7166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2254E"/>
    <w:rsid w:val="00F34375"/>
    <w:rsid w:val="00F35507"/>
    <w:rsid w:val="00F64611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082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75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Кіровоградський ЦГМ</cp:lastModifiedBy>
  <cp:revision>14</cp:revision>
  <cp:lastPrinted>2024-05-17T13:00:00Z</cp:lastPrinted>
  <dcterms:created xsi:type="dcterms:W3CDTF">2024-04-02T07:31:00Z</dcterms:created>
  <dcterms:modified xsi:type="dcterms:W3CDTF">2024-06-26T07:02:00Z</dcterms:modified>
</cp:coreProperties>
</file>