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41DB842F" w14:textId="77777777" w:rsidR="00C63A90" w:rsidRPr="00C63A90" w:rsidRDefault="00C63A90" w:rsidP="00C63A9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63A9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Жорсткий диск 3.5" WD </w:t>
            </w:r>
            <w:proofErr w:type="spellStart"/>
            <w:r w:rsidRPr="00C63A90">
              <w:rPr>
                <w:color w:val="000000" w:themeColor="text1"/>
                <w:sz w:val="26"/>
                <w:szCs w:val="26"/>
                <w:shd w:val="clear" w:color="auto" w:fill="FFFFFF"/>
              </w:rPr>
              <w:t>Gold</w:t>
            </w:r>
            <w:proofErr w:type="spellEnd"/>
            <w:r w:rsidRPr="00C63A9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16TB SATA/512MB (WD161KRYZ) </w:t>
            </w:r>
          </w:p>
          <w:p w14:paraId="240829DE" w14:textId="6A831C72" w:rsidR="00E50122" w:rsidRPr="007571FE" w:rsidRDefault="00A25AE2" w:rsidP="00C63A90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25AE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ДК 021:2015: </w:t>
            </w:r>
            <w:r w:rsidR="00C63A90" w:rsidRPr="00C63A90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30230000-0 — Комп’ютерне обладнання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48727748" w:rsidR="00E50122" w:rsidRPr="00CB6EE2" w:rsidRDefault="006F35B3" w:rsidP="00C23B9C">
            <w:pPr>
              <w:spacing w:line="240" w:lineRule="atLeast"/>
              <w:jc w:val="center"/>
              <w:rPr>
                <w:color w:val="6D6D6D"/>
                <w:sz w:val="22"/>
                <w:szCs w:val="22"/>
                <w:lang w:val="ru-RU"/>
              </w:rPr>
            </w:pPr>
            <w:hyperlink r:id="rId7" w:history="1">
              <w:r w:rsidR="00C63A90" w:rsidRPr="006F35B3">
                <w:rPr>
                  <w:rStyle w:val="a9"/>
                  <w:sz w:val="26"/>
                  <w:szCs w:val="26"/>
                  <w:shd w:val="clear" w:color="auto" w:fill="FFFFFF"/>
                </w:rPr>
                <w:t>UA-2024-10-31-006367-a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tbl>
            <w:tblPr>
              <w:tblW w:w="6091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3544"/>
            </w:tblGrid>
            <w:tr w:rsidR="00C63A90" w:rsidRPr="00313703" w14:paraId="7A34EDF0" w14:textId="77777777" w:rsidTr="008F08F2">
              <w:trPr>
                <w:tblHeader/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EC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995225" w14:textId="77777777" w:rsidR="00C63A90" w:rsidRPr="00313703" w:rsidRDefault="00C63A90" w:rsidP="00C63A90">
                  <w:pPr>
                    <w:spacing w:after="160" w:line="259" w:lineRule="auto"/>
                  </w:pPr>
                  <w:r w:rsidRPr="00313703">
                    <w:t>Назва параметру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ECF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F10AB7" w14:textId="77777777" w:rsidR="00C63A90" w:rsidRPr="00313703" w:rsidRDefault="00C63A90" w:rsidP="00C63A90">
                  <w:pPr>
                    <w:spacing w:after="160" w:line="259" w:lineRule="auto"/>
                  </w:pPr>
                  <w:r w:rsidRPr="00313703">
                    <w:t>Значення</w:t>
                  </w:r>
                </w:p>
              </w:tc>
            </w:tr>
            <w:tr w:rsidR="00C63A90" w:rsidRPr="00313703" w14:paraId="71A47A35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5B98F9C3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Бренд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B28522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Можливі значення:</w:t>
                  </w:r>
                </w:p>
                <w:p w14:paraId="59AA3447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  WESTERN DIGITAL</w:t>
                  </w:r>
                </w:p>
              </w:tc>
            </w:tr>
            <w:tr w:rsidR="00C63A90" w:rsidRPr="00313703" w14:paraId="11F7A9B4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4DF12B1B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Призначення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80F7B5B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Можливі значення:</w:t>
                  </w:r>
                </w:p>
                <w:p w14:paraId="44FC3603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  для серверів</w:t>
                  </w:r>
                </w:p>
                <w:p w14:paraId="1AB0F6C5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  для мережевих сховищ (NAS)</w:t>
                  </w:r>
                </w:p>
              </w:tc>
            </w:tr>
            <w:tr w:rsidR="00C63A90" w:rsidRPr="00313703" w14:paraId="4A8D868F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65361277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Форм-фактор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6F4249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Можливі значення:</w:t>
                  </w:r>
                </w:p>
                <w:p w14:paraId="554EC94E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  3.5"</w:t>
                  </w:r>
                </w:p>
              </w:tc>
            </w:tr>
            <w:tr w:rsidR="00C63A90" w:rsidRPr="00313703" w14:paraId="059B282A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326FF1E5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Об'єм накопичувача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9F9EC8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16</w:t>
                  </w:r>
                  <w:r>
                    <w:t xml:space="preserve"> </w:t>
                  </w:r>
                  <w:proofErr w:type="spellStart"/>
                  <w:r w:rsidRPr="00313703">
                    <w:t>Тбайт</w:t>
                  </w:r>
                  <w:proofErr w:type="spellEnd"/>
                </w:p>
              </w:tc>
            </w:tr>
            <w:tr w:rsidR="00C63A90" w:rsidRPr="00313703" w14:paraId="6C0941E0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2C608E01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Об'єм кеш-пам'яті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347F6D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512</w:t>
                  </w:r>
                  <w:r>
                    <w:t xml:space="preserve"> </w:t>
                  </w:r>
                  <w:r w:rsidRPr="00313703">
                    <w:t>'</w:t>
                  </w:r>
                  <w:proofErr w:type="spellStart"/>
                  <w:r w:rsidRPr="00313703">
                    <w:t>Мбайт</w:t>
                  </w:r>
                  <w:proofErr w:type="spellEnd"/>
                </w:p>
              </w:tc>
            </w:tr>
            <w:tr w:rsidR="00C63A90" w:rsidRPr="00313703" w14:paraId="1434FADA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3A3120F1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lastRenderedPageBreak/>
                    <w:t>Швидкість обертання шпинделя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C98D0E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7200</w:t>
                  </w:r>
                  <w:r>
                    <w:t xml:space="preserve"> </w:t>
                  </w:r>
                  <w:r w:rsidRPr="00313703">
                    <w:t>'об/хв</w:t>
                  </w:r>
                </w:p>
              </w:tc>
            </w:tr>
            <w:tr w:rsidR="00C63A90" w:rsidRPr="00313703" w14:paraId="3B027B7F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4F88297A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Інтерфейс підключення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5F2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AC1493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Можливі значення:</w:t>
                  </w:r>
                </w:p>
                <w:p w14:paraId="259E0A6B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  SATA 6Gb/s</w:t>
                  </w:r>
                </w:p>
              </w:tc>
            </w:tr>
            <w:tr w:rsidR="00C63A90" w:rsidRPr="00313703" w14:paraId="493F7A37" w14:textId="77777777" w:rsidTr="008F08F2">
              <w:trPr>
                <w:tblCellSpacing w:w="15" w:type="dxa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225" w:type="dxa"/>
                  </w:tcMar>
                  <w:hideMark/>
                </w:tcPr>
                <w:p w14:paraId="69487BB2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Гарантійний термін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BE3D39" w14:textId="77777777" w:rsidR="00C63A90" w:rsidRPr="00313703" w:rsidRDefault="00C63A90" w:rsidP="00C63A90">
                  <w:pPr>
                    <w:spacing w:line="259" w:lineRule="auto"/>
                    <w:contextualSpacing/>
                  </w:pPr>
                  <w:r w:rsidRPr="00313703">
                    <w:t>60</w:t>
                  </w:r>
                  <w:r>
                    <w:t xml:space="preserve"> місяць</w:t>
                  </w:r>
                </w:p>
              </w:tc>
            </w:tr>
          </w:tbl>
          <w:p w14:paraId="1E79ED63" w14:textId="636BABDD" w:rsidR="00E50122" w:rsidRPr="00823699" w:rsidRDefault="00E50122" w:rsidP="00677BD6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2A745420" w:rsidR="00E50122" w:rsidRPr="00086A4D" w:rsidRDefault="00C64445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80 500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FF66712" w:rsidR="00E50122" w:rsidRPr="00607CE3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7CE3">
              <w:rPr>
                <w:color w:val="000000" w:themeColor="text1"/>
                <w:sz w:val="26"/>
                <w:szCs w:val="26"/>
              </w:rPr>
              <w:t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та на підставі аналізу попередніх торгів</w:t>
            </w:r>
            <w:r>
              <w:rPr>
                <w:color w:val="000000" w:themeColor="text1"/>
                <w:sz w:val="26"/>
                <w:szCs w:val="26"/>
              </w:rPr>
              <w:t xml:space="preserve"> (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ID</w:t>
            </w:r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UA-2024-09-02-004194-a)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319B2847" w:rsidR="00E50122" w:rsidRPr="00E50122" w:rsidRDefault="00C63A90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</w:t>
            </w:r>
            <w:r w:rsidR="00677BD6">
              <w:rPr>
                <w:color w:val="000000"/>
                <w:sz w:val="26"/>
                <w:szCs w:val="26"/>
                <w:lang w:val="ru-RU"/>
              </w:rPr>
              <w:t xml:space="preserve"> штук</w:t>
            </w:r>
            <w:r w:rsidR="00CB6EE2">
              <w:rPr>
                <w:color w:val="000000"/>
                <w:sz w:val="26"/>
                <w:szCs w:val="26"/>
                <w:lang w:val="ru-RU"/>
              </w:rPr>
              <w:t>а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6F35B3" w:rsidRDefault="00677BD6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  <w:u w:val="single"/>
              </w:rPr>
            </w:pPr>
            <w:r w:rsidRPr="006F35B3">
              <w:rPr>
                <w:sz w:val="24"/>
                <w:szCs w:val="24"/>
                <w:u w:val="single"/>
              </w:rPr>
              <w:t>Запит (ціни) пропозицій</w:t>
            </w:r>
          </w:p>
          <w:p w14:paraId="209F5355" w14:textId="1757A5CA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B34D6"/>
    <w:rsid w:val="005D2442"/>
    <w:rsid w:val="00600201"/>
    <w:rsid w:val="0060089A"/>
    <w:rsid w:val="00607CE3"/>
    <w:rsid w:val="00634E24"/>
    <w:rsid w:val="00677BD6"/>
    <w:rsid w:val="006A04FF"/>
    <w:rsid w:val="006C2C4F"/>
    <w:rsid w:val="006D4AE9"/>
    <w:rsid w:val="006E67B0"/>
    <w:rsid w:val="006F071B"/>
    <w:rsid w:val="006F35B3"/>
    <w:rsid w:val="00716879"/>
    <w:rsid w:val="00720696"/>
    <w:rsid w:val="00745FDB"/>
    <w:rsid w:val="007571FE"/>
    <w:rsid w:val="00771C6A"/>
    <w:rsid w:val="00786206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27109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63A90"/>
    <w:rsid w:val="00C64445"/>
    <w:rsid w:val="00C80D56"/>
    <w:rsid w:val="00C829F0"/>
    <w:rsid w:val="00CA1C25"/>
    <w:rsid w:val="00CA24C8"/>
    <w:rsid w:val="00CB690E"/>
    <w:rsid w:val="00CB6EE2"/>
    <w:rsid w:val="00CD046A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F34375"/>
    <w:rsid w:val="00F35507"/>
    <w:rsid w:val="00F734CA"/>
    <w:rsid w:val="00FD0948"/>
    <w:rsid w:val="00FD7405"/>
    <w:rsid w:val="00FE4605"/>
    <w:rsid w:val="00FE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0-31-00636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2024-11-07T12:07:00Z</dcterms:created>
  <dcterms:modified xsi:type="dcterms:W3CDTF">2024-11-07T12:08:00Z</dcterms:modified>
</cp:coreProperties>
</file>