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2"/>
        <w:gridCol w:w="5981"/>
        <w:gridCol w:w="9070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7D3E4143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>Послуги доступу до мережі Інтернет</w:t>
            </w:r>
          </w:p>
          <w:p w14:paraId="2856A7BD" w14:textId="585A9615" w:rsidR="009C5CEE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>Код ДК 021:2015 – 72410000-7- «Послуги провайдерів»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4E44B2A7" w:rsidR="009C5CEE" w:rsidRPr="003B370D" w:rsidRDefault="006431D8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hyperlink r:id="rId6" w:history="1">
              <w:r w:rsidR="002D37F8" w:rsidRPr="006431D8">
                <w:rPr>
                  <w:rStyle w:val="a9"/>
                  <w:sz w:val="28"/>
                  <w:szCs w:val="28"/>
                  <w:shd w:val="clear" w:color="auto" w:fill="F0F5F2"/>
                </w:rPr>
                <w:t>UA-2024-12-09-003808-a</w:t>
              </w:r>
            </w:hyperlink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0649B391" w14:textId="1AB7D4B4" w:rsidR="002D37F8" w:rsidRPr="002D37F8" w:rsidRDefault="002D37F8" w:rsidP="002D37F8">
            <w:pPr>
              <w:spacing w:after="160"/>
              <w:jc w:val="both"/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="Aptos"/>
                <w:b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>1</w:t>
            </w:r>
            <w:r w:rsidRPr="002D37F8">
              <w:rPr>
                <w:rFonts w:eastAsia="Aptos"/>
                <w:b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 xml:space="preserve">. Технічні параметри послуг: </w:t>
            </w: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 xml:space="preserve">Інтерфейс – </w:t>
            </w:r>
            <w:proofErr w:type="spellStart"/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>Ethernet</w:t>
            </w:r>
            <w:proofErr w:type="spellEnd"/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 xml:space="preserve">; пропускна спроможність гарантованого симетричного каналу зв’язку без обмеження за трафіком: </w:t>
            </w:r>
          </w:p>
          <w:tbl>
            <w:tblPr>
              <w:tblW w:w="8075" w:type="dxa"/>
              <w:tblInd w:w="7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3"/>
              <w:gridCol w:w="5326"/>
              <w:gridCol w:w="2186"/>
            </w:tblGrid>
            <w:tr w:rsidR="002D37F8" w:rsidRPr="002D37F8" w14:paraId="6655534C" w14:textId="77777777" w:rsidTr="00F00082">
              <w:trPr>
                <w:trHeight w:val="387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7A7167" w14:textId="77777777" w:rsidR="002D37F8" w:rsidRPr="002D37F8" w:rsidRDefault="002D37F8" w:rsidP="002D37F8">
                  <w:pPr>
                    <w:spacing w:after="160"/>
                    <w:jc w:val="both"/>
                    <w:rPr>
                      <w:rFonts w:eastAsia="Aptos"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2D37F8">
                    <w:rPr>
                      <w:rFonts w:eastAsia="Aptos"/>
                      <w:b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  <w:t xml:space="preserve">№ </w:t>
                  </w:r>
                </w:p>
              </w:tc>
              <w:tc>
                <w:tcPr>
                  <w:tcW w:w="5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5D714E" w14:textId="77777777" w:rsidR="002D37F8" w:rsidRPr="002D37F8" w:rsidRDefault="002D37F8" w:rsidP="002D37F8">
                  <w:pPr>
                    <w:spacing w:after="160"/>
                    <w:jc w:val="both"/>
                    <w:rPr>
                      <w:rFonts w:eastAsia="Aptos"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2D37F8">
                    <w:rPr>
                      <w:rFonts w:eastAsia="Aptos"/>
                      <w:b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  <w:t>Адреси підключень каналів зв’язку до мережі Інтернет</w:t>
                  </w:r>
                </w:p>
              </w:tc>
              <w:tc>
                <w:tcPr>
                  <w:tcW w:w="2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D0A4F6" w14:textId="77777777" w:rsidR="002D37F8" w:rsidRPr="002D37F8" w:rsidRDefault="002D37F8" w:rsidP="002D37F8">
                  <w:pPr>
                    <w:spacing w:after="160"/>
                    <w:jc w:val="both"/>
                    <w:rPr>
                      <w:rFonts w:eastAsia="Aptos"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2D37F8">
                    <w:rPr>
                      <w:rFonts w:eastAsia="Aptos"/>
                      <w:b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  <w:t xml:space="preserve">Швидкість(не менше), Мбіт/с </w:t>
                  </w:r>
                </w:p>
              </w:tc>
            </w:tr>
            <w:tr w:rsidR="002D37F8" w:rsidRPr="002D37F8" w14:paraId="4236C3B1" w14:textId="77777777" w:rsidTr="00F00082">
              <w:trPr>
                <w:trHeight w:val="391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6973F5" w14:textId="77777777" w:rsidR="002D37F8" w:rsidRPr="002D37F8" w:rsidRDefault="002D37F8" w:rsidP="002D37F8">
                  <w:pPr>
                    <w:spacing w:after="160"/>
                    <w:jc w:val="both"/>
                    <w:rPr>
                      <w:rFonts w:eastAsia="Aptos"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2D37F8">
                    <w:rPr>
                      <w:rFonts w:eastAsia="Aptos"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53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29266AE" w14:textId="77777777" w:rsidR="002D37F8" w:rsidRPr="002D37F8" w:rsidRDefault="002D37F8" w:rsidP="002D37F8">
                  <w:pPr>
                    <w:spacing w:after="160"/>
                    <w:jc w:val="both"/>
                    <w:rPr>
                      <w:rFonts w:eastAsia="Aptos"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2D37F8">
                    <w:rPr>
                      <w:rFonts w:eastAsia="Aptos"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  <w:t>м. Київ, проспект Науки, 39, корпус 2 (точка 1)</w:t>
                  </w:r>
                </w:p>
              </w:tc>
              <w:tc>
                <w:tcPr>
                  <w:tcW w:w="2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79F19C" w14:textId="77777777" w:rsidR="002D37F8" w:rsidRPr="002D37F8" w:rsidRDefault="002D37F8" w:rsidP="002D37F8">
                  <w:pPr>
                    <w:spacing w:after="160"/>
                    <w:jc w:val="both"/>
                    <w:rPr>
                      <w:rFonts w:eastAsia="Aptos"/>
                      <w:b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2D37F8">
                    <w:rPr>
                      <w:rFonts w:eastAsia="Aptos"/>
                      <w:b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  <w:t xml:space="preserve">200+(статична </w:t>
                  </w:r>
                  <w:proofErr w:type="spellStart"/>
                  <w:r w:rsidRPr="002D37F8">
                    <w:rPr>
                      <w:rFonts w:eastAsia="Aptos"/>
                      <w:b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  <w:t>ір</w:t>
                  </w:r>
                  <w:proofErr w:type="spellEnd"/>
                  <w:r w:rsidRPr="002D37F8">
                    <w:rPr>
                      <w:rFonts w:eastAsia="Aptos"/>
                      <w:b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  <w:t xml:space="preserve"> адреса -2 </w:t>
                  </w:r>
                  <w:proofErr w:type="spellStart"/>
                  <w:r w:rsidRPr="002D37F8">
                    <w:rPr>
                      <w:rFonts w:eastAsia="Aptos"/>
                      <w:b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  <w:t>шт</w:t>
                  </w:r>
                  <w:proofErr w:type="spellEnd"/>
                  <w:r w:rsidRPr="002D37F8">
                    <w:rPr>
                      <w:rFonts w:eastAsia="Aptos"/>
                      <w:b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  <w:t>)</w:t>
                  </w:r>
                </w:p>
              </w:tc>
            </w:tr>
            <w:tr w:rsidR="002D37F8" w:rsidRPr="002D37F8" w14:paraId="6127FDD4" w14:textId="77777777" w:rsidTr="00F00082">
              <w:trPr>
                <w:trHeight w:val="391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FE24DB" w14:textId="77777777" w:rsidR="002D37F8" w:rsidRPr="002D37F8" w:rsidRDefault="002D37F8" w:rsidP="002D37F8">
                  <w:pPr>
                    <w:spacing w:after="160"/>
                    <w:jc w:val="both"/>
                    <w:rPr>
                      <w:rFonts w:eastAsia="Aptos"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2D37F8">
                    <w:rPr>
                      <w:rFonts w:eastAsia="Aptos"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53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5D8D14E" w14:textId="77777777" w:rsidR="002D37F8" w:rsidRPr="002D37F8" w:rsidRDefault="002D37F8" w:rsidP="002D37F8">
                  <w:pPr>
                    <w:spacing w:after="160"/>
                    <w:jc w:val="both"/>
                    <w:rPr>
                      <w:rFonts w:eastAsia="Aptos"/>
                      <w:b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2D37F8">
                    <w:rPr>
                      <w:rFonts w:eastAsia="Aptos"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  <w:t>м. Київ, проспект Науки, 37, (Об’єднана гідрометеорологічна станція Київ)</w:t>
                  </w:r>
                </w:p>
              </w:tc>
              <w:tc>
                <w:tcPr>
                  <w:tcW w:w="2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E27ED1" w14:textId="77777777" w:rsidR="002D37F8" w:rsidRPr="002D37F8" w:rsidRDefault="002D37F8" w:rsidP="002D37F8">
                  <w:pPr>
                    <w:spacing w:after="160"/>
                    <w:jc w:val="both"/>
                    <w:rPr>
                      <w:rFonts w:eastAsia="Aptos"/>
                      <w:b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2D37F8">
                    <w:rPr>
                      <w:rFonts w:eastAsia="Aptos"/>
                      <w:b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  <w:t xml:space="preserve">30+(статична ір-адреса-1 </w:t>
                  </w:r>
                  <w:proofErr w:type="spellStart"/>
                  <w:r w:rsidRPr="002D37F8">
                    <w:rPr>
                      <w:rFonts w:eastAsia="Aptos"/>
                      <w:b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  <w:t>шт</w:t>
                  </w:r>
                  <w:proofErr w:type="spellEnd"/>
                  <w:r w:rsidRPr="002D37F8">
                    <w:rPr>
                      <w:rFonts w:eastAsia="Aptos"/>
                      <w:b/>
                      <w:bCs/>
                      <w:kern w:val="36"/>
                      <w:sz w:val="24"/>
                      <w:szCs w:val="24"/>
                      <w:lang w:eastAsia="en-US"/>
                      <w14:ligatures w14:val="standardContextual"/>
                    </w:rPr>
                    <w:t>)</w:t>
                  </w:r>
                </w:p>
              </w:tc>
            </w:tr>
          </w:tbl>
          <w:p w14:paraId="5641890D" w14:textId="77777777" w:rsidR="002D37F8" w:rsidRPr="002D37F8" w:rsidRDefault="002D37F8" w:rsidP="002D37F8">
            <w:pPr>
              <w:spacing w:after="160"/>
              <w:contextualSpacing/>
              <w:jc w:val="both"/>
              <w:rPr>
                <w:rFonts w:eastAsia="Aptos"/>
                <w:b/>
                <w:kern w:val="36"/>
                <w:sz w:val="24"/>
                <w:szCs w:val="24"/>
                <w:lang w:eastAsia="en-US"/>
                <w14:ligatures w14:val="standardContextual"/>
              </w:rPr>
            </w:pPr>
          </w:p>
          <w:p w14:paraId="2B33AC2A" w14:textId="0E88DC7A" w:rsidR="002D37F8" w:rsidRPr="002D37F8" w:rsidRDefault="002D37F8" w:rsidP="002D37F8">
            <w:pPr>
              <w:spacing w:after="160"/>
              <w:jc w:val="both"/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="Aptos"/>
                <w:b/>
                <w:kern w:val="36"/>
                <w:sz w:val="24"/>
                <w:szCs w:val="24"/>
                <w:lang w:eastAsia="en-US"/>
                <w14:ligatures w14:val="standardContextual"/>
              </w:rPr>
              <w:lastRenderedPageBreak/>
              <w:t>2</w:t>
            </w:r>
            <w:r w:rsidRPr="002D37F8">
              <w:rPr>
                <w:rFonts w:eastAsia="Aptos"/>
                <w:b/>
                <w:kern w:val="36"/>
                <w:sz w:val="24"/>
                <w:szCs w:val="24"/>
                <w:lang w:eastAsia="en-US"/>
                <w14:ligatures w14:val="standardContextual"/>
              </w:rPr>
              <w:t xml:space="preserve"> Тип підключення:</w:t>
            </w: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 xml:space="preserve"> оптоволоконний зв’язок (PON)</w:t>
            </w:r>
          </w:p>
          <w:p w14:paraId="78608512" w14:textId="265011A1" w:rsidR="002D37F8" w:rsidRPr="002D37F8" w:rsidRDefault="002D37F8" w:rsidP="002D37F8">
            <w:pPr>
              <w:spacing w:after="160"/>
              <w:jc w:val="both"/>
              <w:rPr>
                <w:rFonts w:eastAsia="Aptos"/>
                <w:b/>
                <w:bCs/>
                <w:kern w:val="36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="Aptos"/>
                <w:b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>3</w:t>
            </w:r>
            <w:r w:rsidRPr="002D37F8">
              <w:rPr>
                <w:rFonts w:eastAsia="Aptos"/>
                <w:b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 xml:space="preserve">. Система захисту: </w:t>
            </w:r>
            <w:r w:rsidRPr="002D37F8">
              <w:rPr>
                <w:rFonts w:eastAsia="Aptos"/>
                <w:kern w:val="36"/>
                <w:sz w:val="24"/>
                <w:szCs w:val="24"/>
                <w:lang w:eastAsia="en-US"/>
                <w14:ligatures w14:val="standardContextual"/>
              </w:rPr>
              <w:t xml:space="preserve">Захист від </w:t>
            </w:r>
            <w:r w:rsidRPr="002D37F8">
              <w:rPr>
                <w:rFonts w:eastAsia="Aptos"/>
                <w:kern w:val="36"/>
                <w:sz w:val="24"/>
                <w:szCs w:val="24"/>
                <w:lang w:val="en-US" w:eastAsia="en-US"/>
                <w14:ligatures w14:val="standardContextual"/>
              </w:rPr>
              <w:t>DDoS</w:t>
            </w:r>
            <w:r w:rsidRPr="002D37F8">
              <w:rPr>
                <w:rFonts w:eastAsia="Aptos"/>
                <w:kern w:val="36"/>
                <w:sz w:val="24"/>
                <w:szCs w:val="24"/>
                <w:lang w:eastAsia="en-US"/>
                <w14:ligatures w14:val="standardContextual"/>
              </w:rPr>
              <w:t xml:space="preserve"> атак, шифрування даних, антивірусний захист.</w:t>
            </w:r>
          </w:p>
          <w:p w14:paraId="29DDFE20" w14:textId="51543E1F" w:rsidR="002D37F8" w:rsidRPr="002D37F8" w:rsidRDefault="002D37F8" w:rsidP="002D37F8">
            <w:pPr>
              <w:spacing w:after="160"/>
              <w:rPr>
                <w:rFonts w:eastAsia="Aptos"/>
                <w:b/>
                <w:bCs/>
                <w:kern w:val="36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="Aptos"/>
                <w:b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>4</w:t>
            </w:r>
            <w:r w:rsidRPr="002D37F8">
              <w:rPr>
                <w:rFonts w:eastAsia="Aptos"/>
                <w:b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>. Загальні вимоги:</w:t>
            </w:r>
          </w:p>
          <w:p w14:paraId="446ACB65" w14:textId="77777777" w:rsidR="002D37F8" w:rsidRPr="002D37F8" w:rsidRDefault="002D37F8" w:rsidP="002D37F8">
            <w:pPr>
              <w:ind w:left="284"/>
              <w:jc w:val="both"/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</w:pP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>1.</w:t>
            </w: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ab/>
              <w:t>Телекомунікаційні послуги з надання доступу до Інтернету (далі - послуги) надаються відповідно до вимог законодавства, Правил надання та отримання телекомунікаційних послуг, затверджених постановою Кабінету Міністрів України від 11 квітня 2012 р. № 295 (Офіційний вісник України, 2012 р., № 29, ст. 1074), та інших нормативно-правових актів та забезпечують цілодобове надання у користування та обслуговування каналів передачі даних на всіх вузлах телекомунікаційної мережі.</w:t>
            </w:r>
          </w:p>
          <w:p w14:paraId="5009BD41" w14:textId="77777777" w:rsidR="002D37F8" w:rsidRPr="002D37F8" w:rsidRDefault="002D37F8" w:rsidP="002D37F8">
            <w:pPr>
              <w:ind w:left="284"/>
              <w:jc w:val="both"/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</w:pP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>2.</w:t>
            </w: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ab/>
              <w:t>Усе обладнання, зокрема кабелі до інтерфейсу локального мережевого обладнання вузлів телекомунікаційної мережі, надається, встановлюється та налагоджується виконавцем у рамках договору надання послуг з доступу до мережі Інтернет</w:t>
            </w:r>
            <w:r w:rsidRPr="002D37F8">
              <w:rPr>
                <w:rFonts w:eastAsia="Aptos"/>
                <w:b/>
                <w:i/>
                <w:iCs/>
                <w:kern w:val="36"/>
                <w:sz w:val="24"/>
                <w:szCs w:val="24"/>
                <w:lang w:eastAsia="en-US"/>
                <w14:ligatures w14:val="standardContextual"/>
              </w:rPr>
              <w:t>.</w:t>
            </w:r>
          </w:p>
          <w:p w14:paraId="20AE3F1B" w14:textId="77777777" w:rsidR="002D37F8" w:rsidRPr="002D37F8" w:rsidRDefault="002D37F8" w:rsidP="002D37F8">
            <w:pPr>
              <w:ind w:left="284"/>
              <w:jc w:val="both"/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</w:pP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>4.</w:t>
            </w: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ab/>
              <w:t>Виконавець забезпечує можливість з’єднання кінцевого обладнання замовника з Інтернетом з використанням адрес IPv4.</w:t>
            </w:r>
          </w:p>
          <w:p w14:paraId="57B7B624" w14:textId="77777777" w:rsidR="002D37F8" w:rsidRPr="002D37F8" w:rsidRDefault="002D37F8" w:rsidP="002D37F8">
            <w:pPr>
              <w:ind w:left="284"/>
              <w:jc w:val="both"/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</w:pP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>5.</w:t>
            </w: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ab/>
              <w:t xml:space="preserve">Виконавець забезпечує надання статичної зовнішньої ІР-адреси. </w:t>
            </w:r>
          </w:p>
          <w:p w14:paraId="3DD359EC" w14:textId="77777777" w:rsidR="002D37F8" w:rsidRPr="002D37F8" w:rsidRDefault="002D37F8" w:rsidP="002D37F8">
            <w:pPr>
              <w:ind w:left="284"/>
              <w:jc w:val="both"/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</w:pP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>6.</w:t>
            </w: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ab/>
              <w:t>Виконавець забезпечує підготовку каналу та підключення без сплати Замовником додаткових коштів і потреби купувати додаткове обладнання.</w:t>
            </w:r>
          </w:p>
          <w:p w14:paraId="702D7A37" w14:textId="77777777" w:rsidR="002D37F8" w:rsidRPr="002D37F8" w:rsidRDefault="002D37F8" w:rsidP="002D37F8">
            <w:pPr>
              <w:ind w:left="284"/>
              <w:jc w:val="both"/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</w:pP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>7.</w:t>
            </w: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ab/>
              <w:t xml:space="preserve">На ділянках телекомунікаційної мережі виконавця, що використовується для надання послуг, не допускається застосування </w:t>
            </w:r>
            <w:proofErr w:type="spellStart"/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>радіотехнологій</w:t>
            </w:r>
            <w:proofErr w:type="spellEnd"/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2D37F8">
              <w:rPr>
                <w:rFonts w:eastAsia="Aptos"/>
                <w:b/>
                <w:i/>
                <w:iCs/>
                <w:kern w:val="36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  <w:p w14:paraId="1BB674C3" w14:textId="77777777" w:rsidR="002D37F8" w:rsidRPr="002D37F8" w:rsidRDefault="002D37F8" w:rsidP="002D37F8">
            <w:pPr>
              <w:ind w:left="284"/>
              <w:jc w:val="both"/>
              <w:rPr>
                <w:rFonts w:eastAsia="Aptos"/>
                <w:b/>
                <w:i/>
                <w:iCs/>
                <w:kern w:val="36"/>
                <w:sz w:val="24"/>
                <w:szCs w:val="24"/>
                <w:lang w:eastAsia="en-US"/>
                <w14:ligatures w14:val="standardContextual"/>
              </w:rPr>
            </w:pP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>8.</w:t>
            </w: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ab/>
              <w:t>Умови надання послуги передбачають безлімітний доступ до Інтернету, що не обмежує обсяг передавання та приймання даних.</w:t>
            </w:r>
            <w:r w:rsidRPr="002D37F8">
              <w:rPr>
                <w:rFonts w:eastAsia="Aptos"/>
                <w:b/>
                <w:i/>
                <w:iCs/>
                <w:kern w:val="36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  <w:p w14:paraId="41AA1C28" w14:textId="77777777" w:rsidR="002D37F8" w:rsidRPr="002D37F8" w:rsidRDefault="002D37F8" w:rsidP="002D37F8">
            <w:pPr>
              <w:ind w:left="284"/>
              <w:jc w:val="both"/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</w:pP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 xml:space="preserve">9. Учасник має бути включений до Реєстру операторів, провайдерів телекомунікацій Національної комісії, що здійснює державне регулювання у сфері зв’язку та інформатизації України. </w:t>
            </w:r>
          </w:p>
          <w:p w14:paraId="3606F0AA" w14:textId="77777777" w:rsidR="002D37F8" w:rsidRPr="002D37F8" w:rsidRDefault="002D37F8" w:rsidP="002D37F8">
            <w:pPr>
              <w:ind w:left="284"/>
              <w:jc w:val="both"/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</w:pP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>10. Виконавець зобов’язаний здійснити підключення Замовника до мережі Інтернет  впродовж трьох робочих днів з моменту підписання Договору, але не раніше 01.01.2025 року.</w:t>
            </w:r>
          </w:p>
          <w:p w14:paraId="434B8432" w14:textId="77777777" w:rsidR="002D37F8" w:rsidRPr="002D37F8" w:rsidRDefault="002D37F8" w:rsidP="002D37F8">
            <w:pPr>
              <w:ind w:left="284"/>
              <w:jc w:val="both"/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</w:pP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t xml:space="preserve">11. Виділена лінія – стабільна, фіксована швидкість; цілодобовий моніторинг мережі та технічна підтримка 24/7; швидке реагування на будь-який запит </w:t>
            </w:r>
            <w:r w:rsidRPr="002D37F8">
              <w:rPr>
                <w:rFonts w:eastAsia="Aptos"/>
                <w:bCs/>
                <w:kern w:val="36"/>
                <w:sz w:val="24"/>
                <w:szCs w:val="24"/>
                <w:lang w:eastAsia="en-US"/>
                <w14:ligatures w14:val="standardContextual"/>
              </w:rPr>
              <w:lastRenderedPageBreak/>
              <w:t xml:space="preserve">потенційного клієнта; при аварійних відключеннях, забезпечення інтернетом щонайменше 72 годин. </w:t>
            </w:r>
          </w:p>
          <w:p w14:paraId="48E81143" w14:textId="0315F106" w:rsid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7AA3FB8B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обсяг</w:t>
            </w:r>
            <w:r w:rsidR="00C64862">
              <w:rPr>
                <w:color w:val="000000"/>
                <w:sz w:val="28"/>
                <w:szCs w:val="16"/>
              </w:rPr>
              <w:t>ів</w:t>
            </w:r>
            <w:r w:rsidRPr="00C071B3">
              <w:rPr>
                <w:color w:val="000000"/>
                <w:sz w:val="28"/>
                <w:szCs w:val="16"/>
              </w:rPr>
              <w:t xml:space="preserve"> кошторисних призначень на 202</w:t>
            </w:r>
            <w:r w:rsidR="008B16D5" w:rsidRPr="008B16D5">
              <w:rPr>
                <w:color w:val="000000"/>
                <w:sz w:val="28"/>
                <w:szCs w:val="16"/>
                <w:lang w:val="ru-RU"/>
              </w:rPr>
              <w:t>5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34FD6EEB" w:rsidR="009C5CEE" w:rsidRDefault="002D37F8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69000</w:t>
            </w:r>
            <w:r w:rsidR="008B16D5">
              <w:rPr>
                <w:color w:val="000000"/>
                <w:sz w:val="28"/>
                <w:szCs w:val="16"/>
              </w:rPr>
              <w:t>,</w:t>
            </w:r>
            <w:r w:rsidR="008B16D5">
              <w:rPr>
                <w:color w:val="000000"/>
                <w:sz w:val="28"/>
                <w:szCs w:val="16"/>
                <w:lang w:val="en-US"/>
              </w:rPr>
              <w:t>00</w:t>
            </w:r>
            <w:r w:rsidR="00900F3C">
              <w:rPr>
                <w:color w:val="000000"/>
                <w:sz w:val="28"/>
                <w:szCs w:val="16"/>
              </w:rPr>
              <w:t xml:space="preserve"> </w:t>
            </w:r>
            <w:r w:rsidR="006C2C4F" w:rsidRPr="006F071B">
              <w:rPr>
                <w:color w:val="000000"/>
                <w:sz w:val="28"/>
                <w:szCs w:val="16"/>
              </w:rPr>
              <w:t>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3B79BA40" w14:textId="54C53ABC" w:rsidR="002D37F8" w:rsidRDefault="002D37F8" w:rsidP="002D37F8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2D37F8">
              <w:rPr>
                <w:color w:val="000000"/>
                <w:sz w:val="28"/>
                <w:szCs w:val="16"/>
              </w:rPr>
              <w:t>Очікувана вартість предмету закупівлі визначена на підставі моніторингу цін, шляхом пошуку, збору та аналізу загальнодоступної інформації про ціни виконавців, що містяться у відкритому доступі</w:t>
            </w:r>
            <w:r>
              <w:rPr>
                <w:color w:val="000000"/>
                <w:sz w:val="28"/>
                <w:szCs w:val="16"/>
              </w:rPr>
              <w:t xml:space="preserve">, </w:t>
            </w:r>
            <w:r w:rsidRPr="002D37F8">
              <w:rPr>
                <w:color w:val="000000"/>
                <w:sz w:val="28"/>
                <w:szCs w:val="16"/>
              </w:rPr>
              <w:t>з урахуванням наданих послуг в попередніх роках</w:t>
            </w:r>
            <w:r>
              <w:rPr>
                <w:color w:val="000000"/>
                <w:sz w:val="28"/>
                <w:szCs w:val="16"/>
              </w:rPr>
              <w:t xml:space="preserve">. </w:t>
            </w:r>
          </w:p>
          <w:p w14:paraId="2440F4D1" w14:textId="457BAE56" w:rsidR="00FD0948" w:rsidRDefault="002D37F8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Р</w:t>
            </w:r>
            <w:r w:rsidR="006C2C4F" w:rsidRPr="006C2C4F">
              <w:rPr>
                <w:color w:val="000000"/>
                <w:sz w:val="28"/>
                <w:szCs w:val="16"/>
              </w:rPr>
              <w:t>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="006C2C4F" w:rsidRPr="006C2C4F">
              <w:rPr>
                <w:color w:val="000000"/>
                <w:sz w:val="28"/>
                <w:szCs w:val="16"/>
              </w:rPr>
              <w:t>18.02.2020р. № 275 «Про затвердження примірної методики визначення очікуваної вартості предмета закупівлі»</w:t>
            </w:r>
            <w:r>
              <w:rPr>
                <w:color w:val="000000"/>
                <w:sz w:val="28"/>
                <w:szCs w:val="16"/>
              </w:rPr>
              <w:t>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161AA66F" w:rsidR="00786206" w:rsidRPr="006C2C4F" w:rsidRDefault="002D37F8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24</w:t>
            </w:r>
            <w:r w:rsidR="008B16D5">
              <w:rPr>
                <w:color w:val="000000"/>
                <w:sz w:val="28"/>
                <w:szCs w:val="16"/>
              </w:rPr>
              <w:t xml:space="preserve"> послуг</w:t>
            </w:r>
            <w:r>
              <w:rPr>
                <w:color w:val="000000"/>
                <w:sz w:val="28"/>
                <w:szCs w:val="16"/>
              </w:rPr>
              <w:t>и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5D306C53" w:rsidR="009C5CEE" w:rsidRPr="003B370D" w:rsidRDefault="008B16D5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8B16D5">
              <w:rPr>
                <w:color w:val="000000"/>
                <w:sz w:val="28"/>
                <w:szCs w:val="28"/>
              </w:rPr>
              <w:t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</w:p>
        </w:tc>
      </w:tr>
      <w:tr w:rsidR="008B16D5" w14:paraId="33B4E99E" w14:textId="77777777" w:rsidTr="00FD0948">
        <w:tc>
          <w:tcPr>
            <w:tcW w:w="675" w:type="dxa"/>
          </w:tcPr>
          <w:p w14:paraId="0FB888CA" w14:textId="3E7333CE" w:rsidR="008B16D5" w:rsidRPr="00FD0948" w:rsidRDefault="008B16D5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3564740B" w14:textId="73E76D11" w:rsidR="008B16D5" w:rsidRPr="00FD0948" w:rsidRDefault="008B16D5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8B16D5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 xml:space="preserve">а підключення </w:t>
            </w:r>
            <w:r w:rsidR="007240E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надання</w:t>
            </w:r>
            <w:r w:rsidR="007240ED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послуг</w:t>
            </w:r>
          </w:p>
        </w:tc>
        <w:tc>
          <w:tcPr>
            <w:tcW w:w="8581" w:type="dxa"/>
          </w:tcPr>
          <w:p w14:paraId="70432A11" w14:textId="77777777" w:rsidR="008B16D5" w:rsidRDefault="002D37F8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2D37F8">
              <w:rPr>
                <w:color w:val="000000"/>
                <w:sz w:val="28"/>
                <w:szCs w:val="28"/>
              </w:rPr>
              <w:t>м. Київ, проспект Науки, 39, корпус 2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69C4887C" w14:textId="2D38460A" w:rsidR="002D37F8" w:rsidRPr="008B16D5" w:rsidRDefault="002D37F8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2D37F8">
              <w:rPr>
                <w:color w:val="000000"/>
                <w:sz w:val="28"/>
                <w:szCs w:val="28"/>
              </w:rPr>
              <w:t>м. Київ, проспект Науки, 37, (Об’єднана гідрометеорологічна станція Київ)</w:t>
            </w:r>
          </w:p>
        </w:tc>
      </w:tr>
      <w:tr w:rsidR="007240ED" w14:paraId="54174A8D" w14:textId="77777777" w:rsidTr="00FD0948">
        <w:tc>
          <w:tcPr>
            <w:tcW w:w="675" w:type="dxa"/>
          </w:tcPr>
          <w:p w14:paraId="18DB89B8" w14:textId="7268DFE4" w:rsidR="007240ED" w:rsidRDefault="007240ED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393F09BF" w14:textId="4CEECC13" w:rsidR="007240ED" w:rsidRPr="008B16D5" w:rsidRDefault="007240ED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240ED">
              <w:rPr>
                <w:b/>
                <w:sz w:val="24"/>
                <w:szCs w:val="24"/>
              </w:rPr>
              <w:t xml:space="preserve">Термін </w:t>
            </w:r>
            <w:r>
              <w:rPr>
                <w:b/>
                <w:sz w:val="24"/>
                <w:szCs w:val="24"/>
              </w:rPr>
              <w:t>надання послуг</w:t>
            </w:r>
          </w:p>
        </w:tc>
        <w:tc>
          <w:tcPr>
            <w:tcW w:w="8581" w:type="dxa"/>
          </w:tcPr>
          <w:p w14:paraId="4265BD2D" w14:textId="4D4C44B7" w:rsidR="007240ED" w:rsidRPr="008B16D5" w:rsidRDefault="007240ED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7240ED">
              <w:rPr>
                <w:color w:val="000000"/>
                <w:sz w:val="28"/>
                <w:szCs w:val="28"/>
              </w:rPr>
              <w:t>з 01.01.2025 по 31.12.2025 року (включно)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44D19"/>
    <w:rsid w:val="000619D7"/>
    <w:rsid w:val="000762F0"/>
    <w:rsid w:val="000D58DF"/>
    <w:rsid w:val="00151E6B"/>
    <w:rsid w:val="00173A22"/>
    <w:rsid w:val="001B53FC"/>
    <w:rsid w:val="001E67B5"/>
    <w:rsid w:val="00262B69"/>
    <w:rsid w:val="00267EAA"/>
    <w:rsid w:val="002B2A2F"/>
    <w:rsid w:val="002D37F8"/>
    <w:rsid w:val="0031588C"/>
    <w:rsid w:val="00352383"/>
    <w:rsid w:val="00362587"/>
    <w:rsid w:val="00372B9D"/>
    <w:rsid w:val="00385363"/>
    <w:rsid w:val="00391B7F"/>
    <w:rsid w:val="003A0EC8"/>
    <w:rsid w:val="003B370D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12B41"/>
    <w:rsid w:val="00546B1C"/>
    <w:rsid w:val="005B0AF2"/>
    <w:rsid w:val="0060089A"/>
    <w:rsid w:val="00606A4A"/>
    <w:rsid w:val="006431D8"/>
    <w:rsid w:val="006A04FF"/>
    <w:rsid w:val="006C2C4F"/>
    <w:rsid w:val="006D4AE9"/>
    <w:rsid w:val="006E67B0"/>
    <w:rsid w:val="006F071B"/>
    <w:rsid w:val="00716879"/>
    <w:rsid w:val="00720696"/>
    <w:rsid w:val="007240ED"/>
    <w:rsid w:val="007571FE"/>
    <w:rsid w:val="00786206"/>
    <w:rsid w:val="008033BA"/>
    <w:rsid w:val="008135E2"/>
    <w:rsid w:val="00816282"/>
    <w:rsid w:val="008B16D5"/>
    <w:rsid w:val="008B485A"/>
    <w:rsid w:val="008D3EE3"/>
    <w:rsid w:val="008F1694"/>
    <w:rsid w:val="00900F3C"/>
    <w:rsid w:val="009C5CEE"/>
    <w:rsid w:val="009C62D3"/>
    <w:rsid w:val="009F6FC5"/>
    <w:rsid w:val="00A31158"/>
    <w:rsid w:val="00A62A0C"/>
    <w:rsid w:val="00A62B74"/>
    <w:rsid w:val="00A74C7F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64862"/>
    <w:rsid w:val="00C80D56"/>
    <w:rsid w:val="00C829F0"/>
    <w:rsid w:val="00CA1C25"/>
    <w:rsid w:val="00CB690E"/>
    <w:rsid w:val="00D10C6C"/>
    <w:rsid w:val="00D56B3C"/>
    <w:rsid w:val="00D76790"/>
    <w:rsid w:val="00D86AEC"/>
    <w:rsid w:val="00D93327"/>
    <w:rsid w:val="00DA262B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09-00380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3298</Words>
  <Characters>1881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4</cp:revision>
  <cp:lastPrinted>2023-04-14T10:13:00Z</cp:lastPrinted>
  <dcterms:created xsi:type="dcterms:W3CDTF">2024-12-10T12:36:00Z</dcterms:created>
  <dcterms:modified xsi:type="dcterms:W3CDTF">2024-12-12T08:02:00Z</dcterms:modified>
</cp:coreProperties>
</file>